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3B" w:rsidRPr="0002313C" w:rsidRDefault="0055565B" w:rsidP="0055565B">
      <w:pPr>
        <w:jc w:val="center"/>
        <w:rPr>
          <w:rFonts w:ascii="Arial" w:hAnsi="Arial" w:cs="Arial"/>
          <w:b/>
        </w:rPr>
      </w:pPr>
      <w:r w:rsidRPr="0002313C">
        <w:rPr>
          <w:rFonts w:ascii="Arial" w:hAnsi="Arial" w:cs="Arial"/>
          <w:b/>
        </w:rPr>
        <w:t>ΓΕΝΙΚΟ ΝΟΣΟΚΟΜΕΙΟ ΚΟΖΑΝΗΣ</w:t>
      </w:r>
    </w:p>
    <w:p w:rsidR="0055565B" w:rsidRPr="0002313C" w:rsidRDefault="0055565B" w:rsidP="0055565B">
      <w:pPr>
        <w:jc w:val="center"/>
        <w:rPr>
          <w:rFonts w:ascii="Arial" w:hAnsi="Arial" w:cs="Arial"/>
          <w:b/>
        </w:rPr>
      </w:pPr>
      <w:r w:rsidRPr="0002313C">
        <w:rPr>
          <w:rFonts w:ascii="Arial" w:hAnsi="Arial" w:cs="Arial"/>
          <w:b/>
        </w:rPr>
        <w:t>&lt;&lt;ΜΑΜΑΤΣΕΙΟ-ΜΠΟΔΟΣΑΚΕΙΟ&gt;&gt;</w:t>
      </w:r>
    </w:p>
    <w:p w:rsidR="0055565B" w:rsidRDefault="002B4D50" w:rsidP="0055565B">
      <w:pPr>
        <w:jc w:val="center"/>
        <w:rPr>
          <w:rFonts w:ascii="Arial" w:hAnsi="Arial" w:cs="Arial"/>
          <w:b/>
        </w:rPr>
      </w:pPr>
      <w:r w:rsidRPr="00BA7773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3762375" cy="1657172"/>
            <wp:effectExtent l="19050" t="0" r="9525" b="0"/>
            <wp:docPr id="1" name="Εικόνα 1" descr="Αποτέλεσμα εικόνας για ΕΙΚΟΝΕς ΓΙΑ ΤΗ ΔΩΡΕΑ ΟΡΓΑ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ΙΚΟΝΕς ΓΙΑ ΤΗ ΔΩΡΕΑ ΟΡΓΑΝΩ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05" cy="165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5D0">
        <w:rPr>
          <w:rFonts w:ascii="Arial" w:hAnsi="Arial" w:cs="Arial"/>
          <w:b/>
        </w:rPr>
        <w:t xml:space="preserve"> </w:t>
      </w:r>
    </w:p>
    <w:p w:rsidR="008935D0" w:rsidRPr="008935D0" w:rsidRDefault="008935D0" w:rsidP="005556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Πόσοι άνθρωποι στα αλήθεια έχουν μια δεύτερη ευκαιρία στη ζωή</w:t>
      </w:r>
      <w:r w:rsidRPr="008935D0">
        <w:rPr>
          <w:rFonts w:ascii="Arial" w:hAnsi="Arial" w:cs="Arial"/>
          <w:b/>
        </w:rPr>
        <w:t>;</w:t>
      </w:r>
    </w:p>
    <w:p w:rsidR="000E23F6" w:rsidRPr="00BA7773" w:rsidRDefault="000E23F6" w:rsidP="006904A0">
      <w:pPr>
        <w:rPr>
          <w:rFonts w:ascii="Arial" w:hAnsi="Arial" w:cs="Arial"/>
        </w:rPr>
      </w:pPr>
      <w:r w:rsidRPr="00BA7773">
        <w:rPr>
          <w:rFonts w:ascii="Arial" w:hAnsi="Arial" w:cs="Arial"/>
          <w:b/>
        </w:rPr>
        <w:t>Η ΥΠΟΣΤΗΡΙΞΗ</w:t>
      </w:r>
      <w:r w:rsidRPr="00BA7773">
        <w:rPr>
          <w:rFonts w:ascii="Arial" w:hAnsi="Arial" w:cs="Arial"/>
        </w:rPr>
        <w:t xml:space="preserve">  των συνανθρώπων μας που χρειάζονται ένα μόσχευμα για να κρατηθούν στη ζωή , αποτελεί θέμα της κοινωνίας και του πολιτισμού που αυτή διαθέτει, αφού ο γείτονας της διπλανής πόρτας είναι αυτός που μπορεί να καταλήξει στην νεφρική</w:t>
      </w:r>
      <w:r w:rsidR="00BA7773" w:rsidRPr="00BA7773">
        <w:rPr>
          <w:rFonts w:ascii="Arial" w:hAnsi="Arial" w:cs="Arial"/>
        </w:rPr>
        <w:t xml:space="preserve"> ή καρδιακή ή  ηπατική ή αναπνευστική </w:t>
      </w:r>
      <w:r w:rsidRPr="00BA7773">
        <w:rPr>
          <w:rFonts w:ascii="Arial" w:hAnsi="Arial" w:cs="Arial"/>
        </w:rPr>
        <w:t xml:space="preserve">ανεπάρκεια και να χρειαστεί μεταμόσχευση. Είναι θέμα  ανθρώπινης αξιοπρέπειας και αυτοεκτίμησης, η </w:t>
      </w:r>
      <w:r w:rsidRPr="00BA7773">
        <w:rPr>
          <w:rFonts w:ascii="Arial" w:hAnsi="Arial" w:cs="Arial"/>
          <w:b/>
        </w:rPr>
        <w:t>ΠΡΟΣΦΟΡΑ ΖΩΗΣ</w:t>
      </w:r>
      <w:r w:rsidRPr="00BA7773">
        <w:rPr>
          <w:rFonts w:ascii="Arial" w:hAnsi="Arial" w:cs="Arial"/>
        </w:rPr>
        <w:t>, Ο τρόπος αντιμετώπισης ευάλωτων συμπολιτών μας είναι τελικά ο καθρέπτης της συνείδησης μας.</w:t>
      </w:r>
    </w:p>
    <w:p w:rsidR="0055565B" w:rsidRPr="0055565B" w:rsidRDefault="0055565B" w:rsidP="0055565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55565B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Δωρεά Οργάνων</w:t>
      </w:r>
    </w:p>
    <w:p w:rsidR="0055565B" w:rsidRPr="0055565B" w:rsidRDefault="0055565B" w:rsidP="0055565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55565B">
        <w:rPr>
          <w:rFonts w:ascii="Arial" w:eastAsia="Times New Roman" w:hAnsi="Arial" w:cs="Arial"/>
          <w:lang w:eastAsia="el-GR"/>
        </w:rPr>
        <w:t>Πρόκειται για μια διαδικασία κατά την οποία γίνεται μεταφορά</w:t>
      </w:r>
      <w:r w:rsidR="002B4D50" w:rsidRPr="00BA7773">
        <w:rPr>
          <w:rFonts w:ascii="Arial" w:eastAsia="Times New Roman" w:hAnsi="Arial" w:cs="Arial"/>
          <w:lang w:eastAsia="el-GR"/>
        </w:rPr>
        <w:t xml:space="preserve"> </w:t>
      </w:r>
      <w:r w:rsidRPr="0055565B">
        <w:rPr>
          <w:rFonts w:ascii="Arial" w:eastAsia="Times New Roman" w:hAnsi="Arial" w:cs="Arial"/>
          <w:lang w:eastAsia="el-GR"/>
        </w:rPr>
        <w:t>υγιούς οργάνου από θανόντα ή εν ζωή δότη σ’ έναν σοβαρά</w:t>
      </w:r>
      <w:r w:rsidR="002B4D50" w:rsidRPr="00BA7773">
        <w:rPr>
          <w:rFonts w:ascii="Arial" w:eastAsia="Times New Roman" w:hAnsi="Arial" w:cs="Arial"/>
          <w:lang w:eastAsia="el-GR"/>
        </w:rPr>
        <w:t xml:space="preserve"> </w:t>
      </w:r>
      <w:r w:rsidRPr="0055565B">
        <w:rPr>
          <w:rFonts w:ascii="Arial" w:eastAsia="Times New Roman" w:hAnsi="Arial" w:cs="Arial"/>
          <w:lang w:eastAsia="el-GR"/>
        </w:rPr>
        <w:t>πάσχοντα λήπτη που έχει υποστεί βλάβη οργάνου, με σκοπό</w:t>
      </w:r>
      <w:r w:rsidR="002B4D50" w:rsidRPr="00BA7773">
        <w:rPr>
          <w:rFonts w:ascii="Arial" w:eastAsia="Times New Roman" w:hAnsi="Arial" w:cs="Arial"/>
          <w:lang w:eastAsia="el-GR"/>
        </w:rPr>
        <w:t xml:space="preserve"> </w:t>
      </w:r>
      <w:r w:rsidRPr="0055565B">
        <w:rPr>
          <w:rFonts w:ascii="Arial" w:eastAsia="Times New Roman" w:hAnsi="Arial" w:cs="Arial"/>
          <w:lang w:eastAsia="el-GR"/>
        </w:rPr>
        <w:t xml:space="preserve">την </w:t>
      </w:r>
      <w:r w:rsidR="002B4D50" w:rsidRPr="00BA7773">
        <w:rPr>
          <w:rFonts w:ascii="Arial" w:eastAsia="Times New Roman" w:hAnsi="Arial" w:cs="Arial"/>
          <w:lang w:eastAsia="el-GR"/>
        </w:rPr>
        <w:t>αποκατάσταση της λειτουργίας του</w:t>
      </w:r>
      <w:r w:rsidRPr="0055565B">
        <w:rPr>
          <w:rFonts w:ascii="Arial" w:eastAsia="Times New Roman" w:hAnsi="Arial" w:cs="Arial"/>
          <w:lang w:eastAsia="el-GR"/>
        </w:rPr>
        <w:t xml:space="preserve"> οργάνου αυτού. </w:t>
      </w:r>
    </w:p>
    <w:p w:rsidR="0055565B" w:rsidRPr="0055565B" w:rsidRDefault="0055565B" w:rsidP="0055565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55565B">
        <w:rPr>
          <w:rFonts w:ascii="Arial" w:eastAsia="Times New Roman" w:hAnsi="Arial" w:cs="Arial"/>
          <w:lang w:eastAsia="el-GR"/>
        </w:rPr>
        <w:t>Όπως είναι γνωστό, η μεταμόσχευση μπορεί να σώσει τη ζωή</w:t>
      </w:r>
      <w:r w:rsidR="002B4D50" w:rsidRPr="00BA7773">
        <w:rPr>
          <w:rFonts w:ascii="Arial" w:eastAsia="Times New Roman" w:hAnsi="Arial" w:cs="Arial"/>
          <w:lang w:eastAsia="el-GR"/>
        </w:rPr>
        <w:t xml:space="preserve"> </w:t>
      </w:r>
      <w:r w:rsidRPr="0055565B">
        <w:rPr>
          <w:rFonts w:ascii="Arial" w:eastAsia="Times New Roman" w:hAnsi="Arial" w:cs="Arial"/>
          <w:lang w:eastAsia="el-GR"/>
        </w:rPr>
        <w:t>ενός ασθενούς και να βελτιώσει σημαντικά την υγεία και την</w:t>
      </w:r>
      <w:r w:rsidR="002B4D50" w:rsidRPr="00BA7773">
        <w:rPr>
          <w:rFonts w:ascii="Arial" w:eastAsia="Times New Roman" w:hAnsi="Arial" w:cs="Arial"/>
          <w:lang w:eastAsia="el-GR"/>
        </w:rPr>
        <w:t xml:space="preserve"> </w:t>
      </w:r>
      <w:r w:rsidRPr="0055565B">
        <w:rPr>
          <w:rFonts w:ascii="Arial" w:eastAsia="Times New Roman" w:hAnsi="Arial" w:cs="Arial"/>
          <w:lang w:eastAsia="el-GR"/>
        </w:rPr>
        <w:t xml:space="preserve">ποιότητα ζωής του. </w:t>
      </w:r>
    </w:p>
    <w:p w:rsidR="0055565B" w:rsidRPr="0055565B" w:rsidRDefault="0055565B" w:rsidP="0055565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55565B">
        <w:rPr>
          <w:rFonts w:ascii="Arial" w:eastAsia="Times New Roman" w:hAnsi="Arial" w:cs="Arial"/>
          <w:lang w:eastAsia="el-GR"/>
        </w:rPr>
        <w:t>Αν και πρόκειται για πράξη αγάπης και προσφοράς προς τον</w:t>
      </w:r>
      <w:r w:rsidR="002B4D50" w:rsidRPr="00BA7773">
        <w:rPr>
          <w:rFonts w:ascii="Arial" w:eastAsia="Times New Roman" w:hAnsi="Arial" w:cs="Arial"/>
          <w:lang w:eastAsia="el-GR"/>
        </w:rPr>
        <w:t xml:space="preserve"> </w:t>
      </w:r>
      <w:r w:rsidRPr="0055565B">
        <w:rPr>
          <w:rFonts w:ascii="Arial" w:eastAsia="Times New Roman" w:hAnsi="Arial" w:cs="Arial"/>
          <w:lang w:eastAsia="el-GR"/>
        </w:rPr>
        <w:t>συνάνθρωπό μας, εναπόκειται στη γενναιοδωρία των δωρητών</w:t>
      </w:r>
      <w:r w:rsidR="002B4D50" w:rsidRPr="00BA7773">
        <w:rPr>
          <w:rFonts w:ascii="Arial" w:eastAsia="Times New Roman" w:hAnsi="Arial" w:cs="Arial"/>
          <w:lang w:eastAsia="el-GR"/>
        </w:rPr>
        <w:t xml:space="preserve"> ή/και στη συγκατά</w:t>
      </w:r>
      <w:r w:rsidR="008218D0" w:rsidRPr="00BA7773">
        <w:rPr>
          <w:rFonts w:ascii="Arial" w:eastAsia="Times New Roman" w:hAnsi="Arial" w:cs="Arial"/>
          <w:lang w:eastAsia="el-GR"/>
        </w:rPr>
        <w:t xml:space="preserve">θεση των </w:t>
      </w:r>
      <w:r w:rsidRPr="0055565B">
        <w:rPr>
          <w:rFonts w:ascii="Arial" w:eastAsia="Times New Roman" w:hAnsi="Arial" w:cs="Arial"/>
          <w:lang w:eastAsia="el-GR"/>
        </w:rPr>
        <w:t>οικογενειών τους, αν επιθυμούν</w:t>
      </w:r>
      <w:r w:rsidR="008218D0" w:rsidRPr="00BA7773">
        <w:rPr>
          <w:rFonts w:ascii="Arial" w:eastAsia="Times New Roman" w:hAnsi="Arial" w:cs="Arial"/>
          <w:lang w:eastAsia="el-GR"/>
        </w:rPr>
        <w:t xml:space="preserve"> </w:t>
      </w:r>
      <w:r w:rsidRPr="0055565B">
        <w:rPr>
          <w:rFonts w:ascii="Arial" w:eastAsia="Times New Roman" w:hAnsi="Arial" w:cs="Arial"/>
          <w:lang w:eastAsia="el-GR"/>
        </w:rPr>
        <w:t xml:space="preserve">να χαρίσουν ζωή σε ασθενείς που χρειάζονται μεταμόσχευση. </w:t>
      </w:r>
    </w:p>
    <w:p w:rsidR="0055565B" w:rsidRPr="0055565B" w:rsidRDefault="0055565B" w:rsidP="0055565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55565B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Μεταμόσχευση Οργάνων</w:t>
      </w:r>
    </w:p>
    <w:p w:rsidR="0055565B" w:rsidRPr="00BA7773" w:rsidRDefault="008218D0">
      <w:pPr>
        <w:rPr>
          <w:rFonts w:ascii="Arial" w:hAnsi="Arial" w:cs="Arial"/>
        </w:rPr>
      </w:pPr>
      <w:r w:rsidRPr="00BA7773">
        <w:rPr>
          <w:rFonts w:ascii="Arial" w:hAnsi="Arial" w:cs="Arial"/>
        </w:rPr>
        <w:t xml:space="preserve">Η μεταμόσχευση  ιστών και οργάνων θεωρείται ένα από τα μεγαλύτερα επιτεύγματα της ιατρικής επιστήμης, που προσφέρει ελπίδα ζωής σε πάσχοντες από σοβαρά χρόνια νοσήματα. </w:t>
      </w:r>
    </w:p>
    <w:p w:rsidR="008218D0" w:rsidRDefault="00CA2E5F">
      <w:pPr>
        <w:rPr>
          <w:rFonts w:ascii="Arial" w:hAnsi="Arial" w:cs="Arial"/>
        </w:rPr>
      </w:pPr>
      <w:r w:rsidRPr="00BA7773">
        <w:rPr>
          <w:rFonts w:ascii="Arial" w:hAnsi="Arial" w:cs="Arial"/>
        </w:rPr>
        <w:t xml:space="preserve">Στην πράξη είναι μία χειρουργική επέμβαση  κατά την οποία υγιείς ιστοί ή όργανα  αφαιρούνται από ένα νεκρό ή ζώντα δότη και εμφυτεύονται στο σώμα ενός χρονίως πάσχοντος  ανθρώπου. Σκοπός της επέμβασης αυτής είναι η αντικατάσταση κάποιου ιστού ή οργάνου </w:t>
      </w:r>
      <w:r w:rsidR="001037D7" w:rsidRPr="00BA7773">
        <w:rPr>
          <w:rFonts w:ascii="Arial" w:hAnsi="Arial" w:cs="Arial"/>
        </w:rPr>
        <w:t>που είτε υπολειτουργεί, είτε έχει καταστραφεί.</w:t>
      </w:r>
    </w:p>
    <w:p w:rsidR="00C0480C" w:rsidRPr="00C0480C" w:rsidRDefault="00C0480C" w:rsidP="00C0480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C0480C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Όργανα που μπορούν να </w:t>
      </w:r>
    </w:p>
    <w:p w:rsidR="00C0480C" w:rsidRPr="00C0480C" w:rsidRDefault="00C0480C" w:rsidP="00C0480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C0480C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μεταμοσχευθούν </w:t>
      </w:r>
    </w:p>
    <w:p w:rsidR="00C0480C" w:rsidRPr="0002313C" w:rsidRDefault="00C0480C" w:rsidP="00C0480C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2313C">
        <w:rPr>
          <w:rFonts w:ascii="Arial" w:eastAsia="Times New Roman" w:hAnsi="Arial" w:cs="Arial"/>
          <w:lang w:eastAsia="el-GR"/>
        </w:rPr>
        <w:t>Από έναν μεταθανάτιο δότη, μπορούν να σωθούν μέχρι και</w:t>
      </w:r>
      <w:r w:rsidR="00103DAE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>εννέα ασθενείς. Τα όργανα που μπορούν να μεταμοσχευθούν</w:t>
      </w:r>
      <w:r w:rsidR="00103DAE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>είναι οι νεφροί, η καρδιά, το ήπαρ, οι πνεύμονες, το πάγκρεας</w:t>
      </w:r>
      <w:r w:rsidR="00103DAE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>και τμήμα του λεπτού εντέρου</w:t>
      </w:r>
      <w:r w:rsidR="00103DAE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>.Είναι σημαντικό να γνωρίζουμε ότι οι δύο νεφροί, συνήθως,</w:t>
      </w:r>
      <w:r w:rsidR="00103DAE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>μεταμοσχεύονται σε δύο ασθενείς και το ίδιο συμβαίνει και με</w:t>
      </w:r>
      <w:r w:rsidR="00103DAE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 xml:space="preserve">τους πνεύμονες. Επίσης, το ήπαρ μπορεί να χωριστεί και να </w:t>
      </w:r>
    </w:p>
    <w:p w:rsidR="00C0480C" w:rsidRPr="0002313C" w:rsidRDefault="00C0480C" w:rsidP="00C0480C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2313C">
        <w:rPr>
          <w:rFonts w:ascii="Arial" w:eastAsia="Times New Roman" w:hAnsi="Arial" w:cs="Arial"/>
          <w:lang w:eastAsia="el-GR"/>
        </w:rPr>
        <w:lastRenderedPageBreak/>
        <w:t>μεταμοσχευθεί κι αυτό, σε δύο διαφορετικούς λήπτες.</w:t>
      </w:r>
      <w:r w:rsidR="00103DAE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>Από ζώντα δότη μπορεί να μεταμοσχευθεί 1 νεφρός και σε</w:t>
      </w:r>
      <w:r w:rsidR="00103DAE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>μεγάλες χώρες του εξωτερικού ακόμη και μέρος του ήπατος/</w:t>
      </w:r>
      <w:r w:rsidR="00D725CA" w:rsidRPr="0002313C">
        <w:rPr>
          <w:rFonts w:ascii="Arial" w:eastAsia="Times New Roman" w:hAnsi="Arial" w:cs="Arial"/>
          <w:lang w:eastAsia="el-GR"/>
        </w:rPr>
        <w:t>πνεύμονα/λεπτού εντέρου.</w:t>
      </w:r>
    </w:p>
    <w:p w:rsidR="00D725CA" w:rsidRPr="00C0480C" w:rsidRDefault="00D725CA" w:rsidP="00C048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</w:p>
    <w:p w:rsidR="0055565B" w:rsidRPr="00D725CA" w:rsidRDefault="0055565B" w:rsidP="0055565B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55565B">
        <w:rPr>
          <w:rFonts w:ascii="Arial" w:eastAsia="Times New Roman" w:hAnsi="Arial" w:cs="Arial"/>
          <w:b/>
          <w:lang w:eastAsia="el-GR"/>
        </w:rPr>
        <w:t>Το μόσχευμα αποτελεί αγαθό ανεκτίμητης αξίας</w:t>
      </w:r>
      <w:r w:rsidR="002B4D50" w:rsidRPr="00103DAE">
        <w:rPr>
          <w:rFonts w:ascii="Arial" w:eastAsia="Times New Roman" w:hAnsi="Arial" w:cs="Arial"/>
          <w:b/>
          <w:lang w:eastAsia="el-GR"/>
        </w:rPr>
        <w:t xml:space="preserve"> που</w:t>
      </w:r>
      <w:r w:rsidRPr="0055565B">
        <w:rPr>
          <w:rFonts w:ascii="Arial" w:eastAsia="Times New Roman" w:hAnsi="Arial" w:cs="Arial"/>
          <w:b/>
          <w:lang w:eastAsia="el-GR"/>
        </w:rPr>
        <w:t xml:space="preserve"> προέρχεται από τον άνθρωπο και καταλήγει</w:t>
      </w:r>
      <w:r w:rsidR="002B4D50" w:rsidRPr="00103DAE">
        <w:rPr>
          <w:rFonts w:ascii="Arial" w:eastAsia="Times New Roman" w:hAnsi="Arial" w:cs="Arial"/>
          <w:b/>
          <w:lang w:eastAsia="el-GR"/>
        </w:rPr>
        <w:t xml:space="preserve"> στον άνθρωπο.</w:t>
      </w:r>
    </w:p>
    <w:p w:rsidR="008935D0" w:rsidRPr="0002313C" w:rsidRDefault="008935D0" w:rsidP="0055565B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D725CA" w:rsidRDefault="0055565B" w:rsidP="00D725CA">
      <w:pPr>
        <w:spacing w:after="0" w:line="240" w:lineRule="auto"/>
        <w:rPr>
          <w:rFonts w:ascii="Arial" w:hAnsi="Arial" w:cs="Arial"/>
        </w:rPr>
      </w:pPr>
      <w:r w:rsidRPr="0002313C">
        <w:rPr>
          <w:rFonts w:ascii="Arial" w:eastAsia="Times New Roman" w:hAnsi="Arial" w:cs="Arial"/>
          <w:lang w:eastAsia="el-GR"/>
        </w:rPr>
        <w:t>Η δυνατότητα για διεξαγωγή μεταμοσχεύσεων και προσφοράς ζωής σε συνάνθρωπό</w:t>
      </w:r>
      <w:r w:rsidR="002B4D50" w:rsidRPr="0002313C">
        <w:rPr>
          <w:rFonts w:ascii="Arial" w:eastAsia="Times New Roman" w:hAnsi="Arial" w:cs="Arial"/>
          <w:lang w:eastAsia="el-GR"/>
        </w:rPr>
        <w:t xml:space="preserve"> </w:t>
      </w:r>
      <w:r w:rsidRPr="0002313C">
        <w:rPr>
          <w:rFonts w:ascii="Arial" w:eastAsia="Times New Roman" w:hAnsi="Arial" w:cs="Arial"/>
          <w:lang w:eastAsia="el-GR"/>
        </w:rPr>
        <w:t>μας εξαρτάτ</w:t>
      </w:r>
      <w:r w:rsidR="002B4D50" w:rsidRPr="0002313C">
        <w:rPr>
          <w:rFonts w:ascii="Arial" w:eastAsia="Times New Roman" w:hAnsi="Arial" w:cs="Arial"/>
          <w:lang w:eastAsia="el-GR"/>
        </w:rPr>
        <w:t>αι αποκλειστικά από τη στάση της</w:t>
      </w:r>
      <w:r w:rsidRPr="0002313C">
        <w:rPr>
          <w:rFonts w:ascii="Arial" w:eastAsia="Times New Roman" w:hAnsi="Arial" w:cs="Arial"/>
          <w:lang w:eastAsia="el-GR"/>
        </w:rPr>
        <w:t xml:space="preserve"> </w:t>
      </w:r>
      <w:r w:rsidR="002B4D50" w:rsidRPr="0002313C">
        <w:rPr>
          <w:rFonts w:ascii="Arial" w:eastAsia="Times New Roman" w:hAnsi="Arial" w:cs="Arial"/>
          <w:lang w:eastAsia="el-GR"/>
        </w:rPr>
        <w:t xml:space="preserve">κοινωνίας στο </w:t>
      </w:r>
      <w:r w:rsidRPr="0002313C">
        <w:rPr>
          <w:rFonts w:ascii="Arial" w:eastAsia="Times New Roman" w:hAnsi="Arial" w:cs="Arial"/>
          <w:lang w:eastAsia="el-GR"/>
        </w:rPr>
        <w:t>θέμα της Δωρεάς Οργάνω</w:t>
      </w:r>
      <w:r w:rsidR="002B4D50" w:rsidRPr="0002313C">
        <w:rPr>
          <w:rFonts w:ascii="Arial" w:eastAsia="Times New Roman" w:hAnsi="Arial" w:cs="Arial"/>
          <w:lang w:eastAsia="el-GR"/>
        </w:rPr>
        <w:t>ν</w:t>
      </w:r>
      <w:r w:rsidR="00F8708D" w:rsidRPr="0002313C">
        <w:rPr>
          <w:rFonts w:ascii="Arial" w:hAnsi="Arial" w:cs="Arial"/>
        </w:rPr>
        <w:t xml:space="preserve">. </w:t>
      </w:r>
      <w:r w:rsidR="00D725CA" w:rsidRPr="0002313C">
        <w:rPr>
          <w:rFonts w:ascii="Arial" w:hAnsi="Arial" w:cs="Arial"/>
        </w:rPr>
        <w:t xml:space="preserve"> Η απόφαση να προσφέρει ένας άνθρωπος ένα μέρος του σώματός του για την υγεία και για την επιβίωση ενός άλλου ανθρ</w:t>
      </w:r>
      <w:r w:rsidR="00CE04E4" w:rsidRPr="0002313C">
        <w:rPr>
          <w:rFonts w:ascii="Arial" w:hAnsi="Arial" w:cs="Arial"/>
        </w:rPr>
        <w:t xml:space="preserve">ώπου χωρίς αντάλλαγμα αποτελεί </w:t>
      </w:r>
      <w:r w:rsidR="00D725CA" w:rsidRPr="0002313C">
        <w:rPr>
          <w:rFonts w:ascii="Arial" w:hAnsi="Arial" w:cs="Arial"/>
        </w:rPr>
        <w:t>και έτσι πρέπει να αντιμετωπίζεται ,ύψιστη χειρονομία αλληλεγγύης και ανθρωπιάς</w:t>
      </w:r>
      <w:r w:rsidR="00D725CA" w:rsidRPr="00D725CA">
        <w:rPr>
          <w:rFonts w:ascii="Arial" w:hAnsi="Arial" w:cs="Arial"/>
        </w:rPr>
        <w:t xml:space="preserve"> .</w:t>
      </w:r>
    </w:p>
    <w:p w:rsidR="00CE04E4" w:rsidRPr="0002313C" w:rsidRDefault="00617C29" w:rsidP="00CE04E4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hyperlink r:id="rId5" w:history="1">
        <w:r w:rsidR="00CE04E4" w:rsidRPr="00F751B4">
          <w:rPr>
            <w:rStyle w:val="-"/>
            <w:rFonts w:ascii="Arial" w:eastAsia="Times New Roman" w:hAnsi="Arial" w:cs="Arial"/>
            <w:b/>
            <w:lang w:val="en-US" w:eastAsia="el-GR"/>
          </w:rPr>
          <w:t>www</w:t>
        </w:r>
        <w:r w:rsidR="00CE04E4" w:rsidRPr="00F751B4">
          <w:rPr>
            <w:rStyle w:val="-"/>
            <w:rFonts w:ascii="Arial" w:eastAsia="Times New Roman" w:hAnsi="Arial" w:cs="Arial"/>
            <w:b/>
            <w:lang w:eastAsia="el-GR"/>
          </w:rPr>
          <w:t>.</w:t>
        </w:r>
        <w:r w:rsidR="00CE04E4" w:rsidRPr="00F751B4">
          <w:rPr>
            <w:rStyle w:val="-"/>
            <w:rFonts w:ascii="Arial" w:eastAsia="Times New Roman" w:hAnsi="Arial" w:cs="Arial"/>
            <w:b/>
            <w:lang w:val="en-US" w:eastAsia="el-GR"/>
          </w:rPr>
          <w:t>eom</w:t>
        </w:r>
        <w:r w:rsidR="00CE04E4" w:rsidRPr="0002313C">
          <w:rPr>
            <w:rStyle w:val="-"/>
            <w:rFonts w:ascii="Arial" w:eastAsia="Times New Roman" w:hAnsi="Arial" w:cs="Arial"/>
            <w:b/>
            <w:lang w:eastAsia="el-GR"/>
          </w:rPr>
          <w:t>.</w:t>
        </w:r>
        <w:r w:rsidR="00CE04E4" w:rsidRPr="00F751B4">
          <w:rPr>
            <w:rStyle w:val="-"/>
            <w:rFonts w:ascii="Arial" w:eastAsia="Times New Roman" w:hAnsi="Arial" w:cs="Arial"/>
            <w:b/>
            <w:lang w:val="en-US" w:eastAsia="el-GR"/>
          </w:rPr>
          <w:t>gr</w:t>
        </w:r>
      </w:hyperlink>
      <w:r w:rsidR="00CE04E4" w:rsidRPr="0002313C">
        <w:rPr>
          <w:rFonts w:ascii="Arial" w:eastAsia="Times New Roman" w:hAnsi="Arial" w:cs="Arial"/>
          <w:b/>
          <w:lang w:eastAsia="el-GR"/>
        </w:rPr>
        <w:t xml:space="preserve"> </w:t>
      </w:r>
    </w:p>
    <w:p w:rsidR="00CE04E4" w:rsidRDefault="00CE04E4" w:rsidP="00CE04E4">
      <w:p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CE04E4">
        <w:rPr>
          <w:rFonts w:ascii="Arial" w:eastAsia="Times New Roman" w:hAnsi="Arial" w:cs="Arial"/>
          <w:b/>
          <w:i/>
          <w:lang w:eastAsia="el-GR"/>
        </w:rPr>
        <w:t>Ευχαριστούμε όλους εσάς που χαρίσατε ζωή</w:t>
      </w:r>
      <w:r>
        <w:rPr>
          <w:rFonts w:ascii="Arial" w:eastAsia="Times New Roman" w:hAnsi="Arial" w:cs="Arial"/>
          <w:b/>
          <w:i/>
          <w:lang w:eastAsia="el-GR"/>
        </w:rPr>
        <w:t>.</w:t>
      </w:r>
    </w:p>
    <w:p w:rsidR="00CE04E4" w:rsidRDefault="00CE04E4" w:rsidP="00CE04E4">
      <w:p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</w:p>
    <w:p w:rsidR="00CE04E4" w:rsidRDefault="00CE04E4" w:rsidP="00CE04E4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                                                          Η Νοσηλεύτρια</w:t>
      </w:r>
    </w:p>
    <w:p w:rsidR="00CE04E4" w:rsidRPr="00CE04E4" w:rsidRDefault="00CE04E4" w:rsidP="00CE04E4">
      <w:pPr>
        <w:spacing w:after="0" w:line="240" w:lineRule="auto"/>
        <w:jc w:val="right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Υπεύθυνη Διασύνδεσης με τον Ε.Ο.Μ. </w:t>
      </w:r>
    </w:p>
    <w:p w:rsidR="0055565B" w:rsidRPr="0055565B" w:rsidRDefault="00CE04E4" w:rsidP="00CE04E4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                             Παναγιώτα Μπαλτά</w:t>
      </w:r>
    </w:p>
    <w:p w:rsidR="0055565B" w:rsidRPr="0055565B" w:rsidRDefault="0055565B"/>
    <w:p w:rsidR="0055565B" w:rsidRPr="0055565B" w:rsidRDefault="0055565B"/>
    <w:p w:rsidR="0055565B" w:rsidRPr="0055565B" w:rsidRDefault="0055565B"/>
    <w:p w:rsidR="0055565B" w:rsidRPr="0055565B" w:rsidRDefault="0055565B"/>
    <w:sectPr w:rsidR="0055565B" w:rsidRPr="0055565B" w:rsidSect="00387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65B"/>
    <w:rsid w:val="0002313C"/>
    <w:rsid w:val="000E23F6"/>
    <w:rsid w:val="001037D7"/>
    <w:rsid w:val="00103DAE"/>
    <w:rsid w:val="0017758D"/>
    <w:rsid w:val="002032D2"/>
    <w:rsid w:val="002B4D50"/>
    <w:rsid w:val="0038733B"/>
    <w:rsid w:val="0055565B"/>
    <w:rsid w:val="00570A8A"/>
    <w:rsid w:val="00617C29"/>
    <w:rsid w:val="006904A0"/>
    <w:rsid w:val="00761666"/>
    <w:rsid w:val="0078455E"/>
    <w:rsid w:val="008218D0"/>
    <w:rsid w:val="008935D0"/>
    <w:rsid w:val="0092624F"/>
    <w:rsid w:val="00AC31DB"/>
    <w:rsid w:val="00BA7773"/>
    <w:rsid w:val="00BF7143"/>
    <w:rsid w:val="00C0480C"/>
    <w:rsid w:val="00C12349"/>
    <w:rsid w:val="00CA2E5F"/>
    <w:rsid w:val="00CE04E4"/>
    <w:rsid w:val="00D725CA"/>
    <w:rsid w:val="00D72876"/>
    <w:rsid w:val="00D76709"/>
    <w:rsid w:val="00EF70AD"/>
    <w:rsid w:val="00F8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4D5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E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s.aimodosias</dc:creator>
  <cp:lastModifiedBy>n.zarouxas</cp:lastModifiedBy>
  <cp:revision>2</cp:revision>
  <cp:lastPrinted>2018-10-31T09:35:00Z</cp:lastPrinted>
  <dcterms:created xsi:type="dcterms:W3CDTF">2018-11-01T07:50:00Z</dcterms:created>
  <dcterms:modified xsi:type="dcterms:W3CDTF">2018-11-01T07:50:00Z</dcterms:modified>
</cp:coreProperties>
</file>