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3" w:rsidRDefault="005F53CF">
      <w:pPr>
        <w:rPr>
          <w:rFonts w:ascii="Arial" w:hAnsi="Arial"/>
        </w:rPr>
      </w:pPr>
      <w:r>
        <w:rPr>
          <w:b/>
          <w:sz w:val="22"/>
        </w:rPr>
        <w:t xml:space="preserve">        </w:t>
      </w:r>
      <w:r w:rsidR="00A97EB9">
        <w:rPr>
          <w:rFonts w:ascii="Arial" w:hAnsi="Arial"/>
        </w:rPr>
        <w:t xml:space="preserve"> </w:t>
      </w:r>
    </w:p>
    <w:p w:rsidR="005B4C83" w:rsidRDefault="005B4C83">
      <w:pPr>
        <w:rPr>
          <w:rFonts w:ascii="Arial" w:hAnsi="Arial"/>
        </w:rPr>
      </w:pPr>
    </w:p>
    <w:p w:rsidR="00F92564" w:rsidRDefault="00F92564">
      <w:pPr>
        <w:rPr>
          <w:rFonts w:ascii="Arial" w:hAnsi="Arial"/>
        </w:rPr>
      </w:pPr>
    </w:p>
    <w:p w:rsidR="00F92564" w:rsidRDefault="00F92564">
      <w:pPr>
        <w:rPr>
          <w:rFonts w:ascii="Arial" w:hAnsi="Arial"/>
        </w:rPr>
      </w:pPr>
    </w:p>
    <w:p w:rsidR="00F92564" w:rsidRDefault="00F92564">
      <w:pPr>
        <w:rPr>
          <w:rFonts w:ascii="Arial" w:hAnsi="Arial"/>
        </w:rPr>
      </w:pPr>
    </w:p>
    <w:p w:rsidR="00F92564" w:rsidRDefault="00F92564">
      <w:pPr>
        <w:rPr>
          <w:rFonts w:ascii="Arial" w:hAnsi="Arial"/>
        </w:rPr>
      </w:pPr>
    </w:p>
    <w:p w:rsidR="00A97EB9" w:rsidRDefault="00A97EB9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7C37EE">
        <w:rPr>
          <w:rFonts w:ascii="Verdana" w:hAnsi="Verdana"/>
          <w:color w:val="FFFFFF"/>
          <w:sz w:val="22"/>
          <w:szCs w:val="22"/>
        </w:rPr>
        <w:object w:dxaOrig="709" w:dyaOrig="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82449744" r:id="rId9"/>
        </w:object>
      </w:r>
      <w:r>
        <w:rPr>
          <w:rFonts w:ascii="Arial" w:hAnsi="Arial"/>
        </w:rPr>
        <w:t xml:space="preserve">  </w:t>
      </w:r>
      <w:r w:rsidR="005F53CF">
        <w:rPr>
          <w:rFonts w:ascii="Arial" w:hAnsi="Arial"/>
        </w:rPr>
        <w:t xml:space="preserve">                                         </w:t>
      </w:r>
    </w:p>
    <w:p w:rsidR="00A97EB9" w:rsidRDefault="00A97EB9" w:rsidP="00A97EB9">
      <w:pPr>
        <w:rPr>
          <w:rFonts w:ascii="Verdana" w:hAnsi="Verdana"/>
          <w:color w:val="FFFFFF"/>
          <w:sz w:val="22"/>
          <w:szCs w:val="22"/>
        </w:rPr>
      </w:pPr>
      <w:r>
        <w:rPr>
          <w:color w:val="FFFFFF"/>
        </w:rPr>
        <w:t xml:space="preserve">  </w:t>
      </w:r>
      <w:r>
        <w:rPr>
          <w:rFonts w:ascii="Verdana" w:hAnsi="Verdana"/>
          <w:color w:val="FFFFFF"/>
          <w:sz w:val="22"/>
          <w:szCs w:val="22"/>
        </w:rPr>
        <w:t xml:space="preserve">   </w:t>
      </w:r>
    </w:p>
    <w:p w:rsidR="00A97EB9" w:rsidRDefault="00A97EB9" w:rsidP="00A97EB9">
      <w:pPr>
        <w:ind w:left="-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ΕΛΛΗΝΙΚΗ ΔΗΜΟΚΡΑΤΙΑ</w:t>
      </w:r>
    </w:p>
    <w:p w:rsidR="00A97EB9" w:rsidRDefault="00A97EB9" w:rsidP="00A97EB9">
      <w:pPr>
        <w:ind w:left="-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ΔΙΟΙΚΗΣΗ 3</w:t>
      </w:r>
      <w:r>
        <w:rPr>
          <w:rFonts w:ascii="Verdana" w:hAnsi="Verdana" w:cs="Arial"/>
          <w:sz w:val="22"/>
          <w:szCs w:val="22"/>
          <w:vertAlign w:val="superscript"/>
        </w:rPr>
        <w:t>η</w:t>
      </w:r>
      <w:r>
        <w:rPr>
          <w:rFonts w:ascii="Verdana" w:hAnsi="Verdana" w:cs="Arial"/>
          <w:sz w:val="22"/>
          <w:szCs w:val="22"/>
          <w:vertAlign w:val="superscript"/>
          <w:lang w:val="en-US"/>
        </w:rPr>
        <w:t>s</w:t>
      </w:r>
      <w:r>
        <w:rPr>
          <w:rFonts w:ascii="Verdana" w:hAnsi="Verdana" w:cs="Arial"/>
          <w:sz w:val="22"/>
          <w:szCs w:val="22"/>
        </w:rPr>
        <w:t xml:space="preserve"> Υ.ΠΕ. ΜΑΚΕΔΟΝΙΑΣ</w:t>
      </w:r>
    </w:p>
    <w:p w:rsidR="00A97EB9" w:rsidRDefault="00A97EB9" w:rsidP="00A97EB9">
      <w:pPr>
        <w:ind w:left="-567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Γ.Ν. «ΜΑΜΑΤΣΕΙΟ-ΜΠΟΔΟΣΑΚΕΙΟ»</w:t>
      </w:r>
    </w:p>
    <w:tbl>
      <w:tblPr>
        <w:tblW w:w="11040" w:type="dxa"/>
        <w:tblInd w:w="-612" w:type="dxa"/>
        <w:tblLayout w:type="fixed"/>
        <w:tblLook w:val="04A0"/>
      </w:tblPr>
      <w:tblGrid>
        <w:gridCol w:w="1657"/>
        <w:gridCol w:w="1190"/>
        <w:gridCol w:w="3117"/>
        <w:gridCol w:w="1236"/>
        <w:gridCol w:w="230"/>
        <w:gridCol w:w="22"/>
        <w:gridCol w:w="3588"/>
      </w:tblGrid>
      <w:tr w:rsidR="00A97EB9" w:rsidTr="00A97EB9">
        <w:trPr>
          <w:cantSplit/>
          <w:trHeight w:val="15"/>
        </w:trPr>
        <w:tc>
          <w:tcPr>
            <w:tcW w:w="2847" w:type="dxa"/>
            <w:gridSpan w:val="2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ΦΟΡΕΑΣ Ν. ΚΟΖΑΝΗΣ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:rsidR="00A97EB9" w:rsidRDefault="00A97EB9">
            <w:pPr>
              <w:pStyle w:val="ae"/>
              <w:autoSpaceDE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1" w:type="dxa"/>
            <w:gridSpan w:val="2"/>
            <w:hideMark/>
          </w:tcPr>
          <w:p w:rsidR="00A97EB9" w:rsidRPr="00406802" w:rsidRDefault="003429EE">
            <w:pPr>
              <w:pStyle w:val="8"/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B13DD">
              <w:rPr>
                <w:rFonts w:ascii="Verdana" w:eastAsia="Times New Roman" w:hAnsi="Verdana" w:cs="Times New Roman"/>
                <w:b/>
                <w:bCs/>
                <w:color w:val="auto"/>
                <w:sz w:val="22"/>
                <w:szCs w:val="22"/>
              </w:rPr>
              <w:t xml:space="preserve">Κοζάνη  </w:t>
            </w:r>
            <w:r w:rsidR="00971471" w:rsidRPr="009B13DD">
              <w:rPr>
                <w:rFonts w:ascii="Verdana" w:eastAsia="Times New Roman" w:hAnsi="Verdana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="00406802" w:rsidRPr="009B13DD">
              <w:rPr>
                <w:rFonts w:ascii="Verdana" w:eastAsia="Times New Roman" w:hAnsi="Verdana" w:cs="Times New Roman"/>
                <w:b/>
                <w:bCs/>
                <w:color w:val="auto"/>
                <w:sz w:val="22"/>
                <w:szCs w:val="22"/>
              </w:rPr>
              <w:t>/03/2018</w:t>
            </w:r>
          </w:p>
          <w:p w:rsidR="00A97EB9" w:rsidRPr="00542718" w:rsidRDefault="00A97EB9" w:rsidP="00406802">
            <w:pPr>
              <w:pStyle w:val="ab"/>
              <w:tabs>
                <w:tab w:val="left" w:pos="720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71FB3">
              <w:rPr>
                <w:rFonts w:ascii="Verdana" w:hAnsi="Verdana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="00171FB3">
              <w:rPr>
                <w:rFonts w:ascii="Verdana" w:hAnsi="Verdana"/>
                <w:b/>
                <w:bCs/>
                <w:sz w:val="22"/>
                <w:szCs w:val="22"/>
              </w:rPr>
              <w:t>Πρωτ</w:t>
            </w:r>
            <w:proofErr w:type="spellEnd"/>
            <w:r w:rsidRPr="00171FB3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087E25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B13DD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2781</w:t>
            </w:r>
          </w:p>
        </w:tc>
      </w:tr>
      <w:tr w:rsidR="00A97EB9" w:rsidTr="00A97EB9">
        <w:trPr>
          <w:cantSplit/>
          <w:trHeight w:val="2261"/>
        </w:trPr>
        <w:tc>
          <w:tcPr>
            <w:tcW w:w="1657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Τμήμα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Γραφείο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Πληροφορίες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νση</w:t>
            </w:r>
            <w:proofErr w:type="spellEnd"/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 Κωδ.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Τηλέφωνο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Fax</w:t>
            </w:r>
            <w:r w:rsidRPr="00A97EB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 w:cs="Arial"/>
                <w:sz w:val="22"/>
                <w:szCs w:val="22"/>
              </w:rPr>
              <w:t>-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190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br/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Οικονομικό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Προμηθειών</w:t>
            </w:r>
          </w:p>
          <w:p w:rsidR="00A97EB9" w:rsidRPr="005F02E7" w:rsidRDefault="005F02E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Κ</w:t>
            </w:r>
            <w:r w:rsidRPr="005F02E7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ωστάκη</w:t>
            </w:r>
            <w:proofErr w:type="spellEnd"/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K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Μαματσίου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</w:p>
          <w:p w:rsidR="00A97EB9" w:rsidRDefault="005F02E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50131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2461352</w:t>
            </w:r>
            <w:r w:rsidR="00406802">
              <w:rPr>
                <w:rFonts w:ascii="Verdana" w:hAnsi="Verdana" w:cs="Arial"/>
                <w:sz w:val="22"/>
                <w:szCs w:val="22"/>
              </w:rPr>
              <w:t>869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2461352638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promithies</w:t>
            </w:r>
            <w:r>
              <w:rPr>
                <w:rFonts w:ascii="Verdana" w:hAnsi="Verdana" w:cs="Arial"/>
                <w:sz w:val="22"/>
                <w:szCs w:val="22"/>
              </w:rPr>
              <w:t>@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mamatsio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236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9714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ΠΡΟΣ : ΕΣΗΔΗΣ (Διαβουλεύσεις)</w:t>
            </w:r>
          </w:p>
          <w:p w:rsidR="00A97EB9" w:rsidRDefault="00A97EB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97EB9" w:rsidRDefault="00A97EB9">
      <w:pPr>
        <w:rPr>
          <w:rFonts w:ascii="Arial" w:hAnsi="Arial"/>
        </w:rPr>
      </w:pPr>
    </w:p>
    <w:p w:rsidR="00C16985" w:rsidRDefault="00A97EB9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:rsidR="006062EC" w:rsidRDefault="006062EC">
      <w:pPr>
        <w:rPr>
          <w:rFonts w:ascii="Arial" w:hAnsi="Arial"/>
        </w:rPr>
      </w:pPr>
    </w:p>
    <w:p w:rsidR="00A52E6C" w:rsidRDefault="00A52E6C">
      <w:pPr>
        <w:rPr>
          <w:rFonts w:ascii="Arial" w:hAnsi="Arial"/>
        </w:rPr>
      </w:pPr>
    </w:p>
    <w:p w:rsidR="006062EC" w:rsidRDefault="006062EC">
      <w:pPr>
        <w:rPr>
          <w:rFonts w:ascii="Arial" w:hAnsi="Arial"/>
        </w:rPr>
      </w:pPr>
    </w:p>
    <w:p w:rsidR="00C16985" w:rsidRDefault="00A97EB9" w:rsidP="005044AC">
      <w:pPr>
        <w:ind w:right="-951"/>
        <w:rPr>
          <w:b/>
          <w:sz w:val="24"/>
        </w:rPr>
      </w:pPr>
      <w:r>
        <w:rPr>
          <w:sz w:val="24"/>
        </w:rPr>
        <w:t xml:space="preserve">    </w:t>
      </w:r>
      <w:r w:rsidR="005F53CF">
        <w:rPr>
          <w:sz w:val="24"/>
        </w:rPr>
        <w:t xml:space="preserve">    </w:t>
      </w:r>
      <w:r w:rsidR="005F53CF">
        <w:rPr>
          <w:b/>
          <w:sz w:val="24"/>
        </w:rPr>
        <w:t xml:space="preserve">                                                                    </w:t>
      </w:r>
      <w:r w:rsidR="00C02014">
        <w:rPr>
          <w:b/>
          <w:sz w:val="24"/>
        </w:rPr>
        <w:t xml:space="preserve">              </w:t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  <w:t xml:space="preserve">              </w:t>
      </w:r>
      <w:r w:rsidR="005F53CF" w:rsidRPr="00D22435">
        <w:rPr>
          <w:b/>
          <w:sz w:val="24"/>
        </w:rPr>
        <w:t xml:space="preserve">                                                                </w:t>
      </w:r>
      <w:r w:rsidR="005044AC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</w:t>
      </w:r>
      <w:r w:rsidR="005F53CF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</w:t>
      </w:r>
    </w:p>
    <w:p w:rsidR="00C16985" w:rsidRPr="00800ED5" w:rsidRDefault="005110D6" w:rsidP="00406802">
      <w:pPr>
        <w:ind w:left="284" w:right="-3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t xml:space="preserve">     </w:t>
      </w:r>
      <w:r w:rsidR="008B0AC5" w:rsidRPr="008B0AC5">
        <w:rPr>
          <w:rFonts w:ascii="Arial" w:hAnsi="Arial" w:cs="Arial"/>
          <w:b/>
          <w:sz w:val="24"/>
          <w:szCs w:val="24"/>
        </w:rPr>
        <w:t xml:space="preserve">Δημόσια </w:t>
      </w:r>
      <w:r w:rsidR="008B0AC5">
        <w:rPr>
          <w:rFonts w:ascii="Arial" w:hAnsi="Arial" w:cs="Arial"/>
          <w:b/>
          <w:sz w:val="24"/>
          <w:szCs w:val="24"/>
        </w:rPr>
        <w:t xml:space="preserve">Διαβούλευση </w:t>
      </w:r>
      <w:r w:rsidR="00EF662D">
        <w:rPr>
          <w:rFonts w:ascii="Arial" w:hAnsi="Arial" w:cs="Arial"/>
          <w:b/>
          <w:sz w:val="24"/>
          <w:szCs w:val="24"/>
        </w:rPr>
        <w:t xml:space="preserve">των </w:t>
      </w:r>
      <w:r w:rsidRPr="00800ED5">
        <w:rPr>
          <w:rFonts w:ascii="Arial" w:hAnsi="Arial" w:cs="Arial"/>
          <w:b/>
          <w:sz w:val="24"/>
          <w:szCs w:val="24"/>
        </w:rPr>
        <w:t>Τεχνι</w:t>
      </w:r>
      <w:r w:rsidR="003429EE">
        <w:rPr>
          <w:rFonts w:ascii="Arial" w:hAnsi="Arial" w:cs="Arial"/>
          <w:b/>
          <w:sz w:val="24"/>
          <w:szCs w:val="24"/>
        </w:rPr>
        <w:t xml:space="preserve">κών Προδιαγραφών </w:t>
      </w:r>
      <w:r w:rsidR="008B0AC5">
        <w:rPr>
          <w:rFonts w:ascii="Arial" w:hAnsi="Arial" w:cs="Arial"/>
          <w:b/>
          <w:sz w:val="24"/>
          <w:szCs w:val="24"/>
        </w:rPr>
        <w:t xml:space="preserve">για τη διενέργεια </w:t>
      </w:r>
      <w:r w:rsidR="003429EE">
        <w:rPr>
          <w:rFonts w:ascii="Arial" w:hAnsi="Arial" w:cs="Arial"/>
          <w:b/>
          <w:sz w:val="24"/>
          <w:szCs w:val="24"/>
        </w:rPr>
        <w:t xml:space="preserve">του </w:t>
      </w:r>
      <w:r w:rsidR="003429EE">
        <w:rPr>
          <w:rFonts w:ascii="Arial" w:hAnsi="Arial" w:cs="Arial"/>
          <w:b/>
          <w:sz w:val="24"/>
          <w:szCs w:val="24"/>
          <w:lang w:val="en-US"/>
        </w:rPr>
        <w:t>H</w:t>
      </w:r>
      <w:proofErr w:type="spellStart"/>
      <w:r w:rsidR="003429EE">
        <w:rPr>
          <w:rFonts w:ascii="Arial" w:hAnsi="Arial" w:cs="Arial"/>
          <w:b/>
          <w:sz w:val="24"/>
          <w:szCs w:val="24"/>
        </w:rPr>
        <w:t>λεκτρονικού</w:t>
      </w:r>
      <w:proofErr w:type="spellEnd"/>
      <w:r w:rsidR="003429EE">
        <w:rPr>
          <w:rFonts w:ascii="Arial" w:hAnsi="Arial" w:cs="Arial"/>
          <w:b/>
          <w:sz w:val="24"/>
          <w:szCs w:val="24"/>
        </w:rPr>
        <w:t xml:space="preserve"> </w:t>
      </w:r>
      <w:r w:rsidR="008B0AC5">
        <w:rPr>
          <w:rFonts w:ascii="Arial" w:hAnsi="Arial" w:cs="Arial"/>
          <w:b/>
          <w:sz w:val="24"/>
          <w:szCs w:val="24"/>
        </w:rPr>
        <w:t xml:space="preserve">Δημόσιου </w:t>
      </w:r>
      <w:r w:rsidR="003429EE">
        <w:rPr>
          <w:rFonts w:ascii="Arial" w:hAnsi="Arial" w:cs="Arial"/>
          <w:b/>
          <w:sz w:val="24"/>
          <w:szCs w:val="24"/>
        </w:rPr>
        <w:t>Ανοικτού Διαγωνισμού για την προμήθεια «</w:t>
      </w:r>
      <w:r w:rsidR="00406802">
        <w:rPr>
          <w:rFonts w:ascii="Arial" w:hAnsi="Arial" w:cs="Arial"/>
          <w:b/>
          <w:sz w:val="24"/>
          <w:szCs w:val="24"/>
        </w:rPr>
        <w:t>ΑΞΟΝΙΚΟΥ ΤΟΜΟΓΡΑΦΟΥ</w:t>
      </w:r>
      <w:r w:rsidR="003429EE">
        <w:rPr>
          <w:rFonts w:ascii="Arial" w:hAnsi="Arial" w:cs="Arial"/>
          <w:b/>
          <w:sz w:val="24"/>
          <w:szCs w:val="24"/>
        </w:rPr>
        <w:t>»</w:t>
      </w:r>
      <w:r w:rsidR="008B0AC5">
        <w:rPr>
          <w:rFonts w:ascii="Arial" w:hAnsi="Arial" w:cs="Arial"/>
          <w:b/>
          <w:sz w:val="24"/>
          <w:szCs w:val="24"/>
        </w:rPr>
        <w:t xml:space="preserve"> για τις  ανάγκες του Ν</w:t>
      </w:r>
      <w:r w:rsidR="00406802">
        <w:rPr>
          <w:rFonts w:ascii="Arial" w:hAnsi="Arial" w:cs="Arial"/>
          <w:b/>
          <w:sz w:val="24"/>
          <w:szCs w:val="24"/>
        </w:rPr>
        <w:t>οσοκομείο</w:t>
      </w:r>
      <w:r w:rsidR="008B0AC5">
        <w:rPr>
          <w:rFonts w:ascii="Arial" w:hAnsi="Arial" w:cs="Arial"/>
          <w:b/>
          <w:sz w:val="24"/>
          <w:szCs w:val="24"/>
        </w:rPr>
        <w:t>υ</w:t>
      </w:r>
      <w:r w:rsidR="00406802">
        <w:rPr>
          <w:rFonts w:ascii="Arial" w:hAnsi="Arial" w:cs="Arial"/>
          <w:b/>
          <w:sz w:val="24"/>
          <w:szCs w:val="24"/>
        </w:rPr>
        <w:t xml:space="preserve"> Κοζάνης «ΜΑΜΑΤΣΕΙΟ»</w:t>
      </w:r>
    </w:p>
    <w:p w:rsidR="005110D6" w:rsidRPr="00800ED5" w:rsidRDefault="005110D6">
      <w:pPr>
        <w:ind w:left="993" w:right="-384" w:hanging="993"/>
        <w:jc w:val="both"/>
        <w:rPr>
          <w:rFonts w:ascii="Arial" w:hAnsi="Arial" w:cs="Arial"/>
          <w:b/>
          <w:sz w:val="24"/>
          <w:szCs w:val="24"/>
        </w:rPr>
      </w:pPr>
      <w:r w:rsidRPr="00800ED5">
        <w:rPr>
          <w:rFonts w:ascii="Arial" w:hAnsi="Arial" w:cs="Arial"/>
          <w:b/>
          <w:sz w:val="24"/>
          <w:szCs w:val="24"/>
        </w:rPr>
        <w:t xml:space="preserve">                 </w:t>
      </w:r>
      <w:r w:rsidR="00800ED5" w:rsidRPr="00800ED5">
        <w:rPr>
          <w:rFonts w:ascii="Arial" w:hAnsi="Arial" w:cs="Arial"/>
          <w:b/>
          <w:sz w:val="24"/>
          <w:szCs w:val="24"/>
        </w:rPr>
        <w:t xml:space="preserve">               </w:t>
      </w:r>
      <w:r w:rsidR="00C02014">
        <w:rPr>
          <w:rFonts w:ascii="Arial" w:hAnsi="Arial" w:cs="Arial"/>
          <w:b/>
          <w:sz w:val="24"/>
          <w:szCs w:val="24"/>
        </w:rPr>
        <w:t xml:space="preserve">   </w:t>
      </w:r>
      <w:r w:rsidR="003429EE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8B0AC5" w:rsidRPr="00800ED5" w:rsidRDefault="008B0AC5" w:rsidP="008B0AC5">
      <w:pPr>
        <w:ind w:right="-384"/>
        <w:jc w:val="both"/>
        <w:rPr>
          <w:rFonts w:ascii="Arial" w:hAnsi="Arial" w:cs="Arial"/>
          <w:b/>
          <w:sz w:val="24"/>
        </w:rPr>
      </w:pPr>
    </w:p>
    <w:tbl>
      <w:tblPr>
        <w:tblStyle w:val="ad"/>
        <w:tblpPr w:leftFromText="180" w:rightFromText="180" w:vertAnchor="text" w:horzAnchor="margin" w:tblpXSpec="center" w:tblpY="12"/>
        <w:tblW w:w="10598" w:type="dxa"/>
        <w:tblLook w:val="04A0"/>
      </w:tblPr>
      <w:tblGrid>
        <w:gridCol w:w="5211"/>
        <w:gridCol w:w="5387"/>
      </w:tblGrid>
      <w:tr w:rsidR="008B0AC5" w:rsidTr="008B0AC5">
        <w:tc>
          <w:tcPr>
            <w:tcW w:w="5211" w:type="dxa"/>
          </w:tcPr>
          <w:p w:rsidR="008B0AC5" w:rsidRPr="0020535C" w:rsidRDefault="008B0AC5" w:rsidP="008B0AC5">
            <w:pPr>
              <w:ind w:right="-384"/>
              <w:jc w:val="both"/>
              <w:rPr>
                <w:rFonts w:ascii="Arial" w:hAnsi="Arial" w:cs="Arial"/>
                <w:b/>
                <w:sz w:val="24"/>
              </w:rPr>
            </w:pPr>
            <w:r w:rsidRPr="0020535C">
              <w:rPr>
                <w:rFonts w:ascii="Arial" w:hAnsi="Arial" w:cs="Arial"/>
                <w:b/>
                <w:sz w:val="24"/>
              </w:rPr>
              <w:t>EIΔΟΣ</w:t>
            </w:r>
          </w:p>
        </w:tc>
        <w:tc>
          <w:tcPr>
            <w:tcW w:w="5387" w:type="dxa"/>
          </w:tcPr>
          <w:p w:rsidR="008B0AC5" w:rsidRPr="003429EE" w:rsidRDefault="008B0AC5" w:rsidP="008B0AC5">
            <w:pPr>
              <w:ind w:right="-384"/>
              <w:jc w:val="both"/>
              <w:rPr>
                <w:rFonts w:ascii="Arial" w:hAnsi="Arial" w:cs="Arial"/>
                <w:sz w:val="24"/>
              </w:rPr>
            </w:pPr>
            <w:r w:rsidRPr="0020535C">
              <w:rPr>
                <w:rFonts w:ascii="Arial" w:hAnsi="Arial" w:cs="Arial"/>
                <w:b/>
                <w:sz w:val="24"/>
              </w:rPr>
              <w:t>ΚΡΙΤΗΡΙΟ ΚΑΤΑΚΥΡΩΣΗΣ</w:t>
            </w:r>
          </w:p>
        </w:tc>
      </w:tr>
      <w:tr w:rsidR="008B0AC5" w:rsidRPr="00C02014" w:rsidTr="008B0AC5">
        <w:tc>
          <w:tcPr>
            <w:tcW w:w="5211" w:type="dxa"/>
          </w:tcPr>
          <w:p w:rsidR="008B0AC5" w:rsidRPr="00C02014" w:rsidRDefault="008B0AC5" w:rsidP="008B0AC5">
            <w:pPr>
              <w:ind w:right="-3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ΕΝΟΣ ΑΞΟΝΙΚΟΥ ΤΟΜΟΓΡΑΦΟΥ </w:t>
            </w:r>
          </w:p>
        </w:tc>
        <w:tc>
          <w:tcPr>
            <w:tcW w:w="5387" w:type="dxa"/>
          </w:tcPr>
          <w:p w:rsidR="008B0AC5" w:rsidRDefault="008B0AC5" w:rsidP="008B0AC5">
            <w:pPr>
              <w:ind w:right="-3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ΤΗΝ ΠΛΕΟΝ ΣΥΜΦΕΡΟΥΣΑ ΑΠΟ</w:t>
            </w:r>
          </w:p>
          <w:p w:rsidR="008B0AC5" w:rsidRDefault="008B0AC5" w:rsidP="008B0AC5">
            <w:pPr>
              <w:ind w:right="-3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ΟΙΚΟΝΟΜΙΚΗ ΑΠΟΨΗ ΠΡΟΣΦΟΡΑ</w:t>
            </w:r>
          </w:p>
          <w:p w:rsidR="008B0AC5" w:rsidRPr="00C02014" w:rsidRDefault="008B0AC5" w:rsidP="008B0AC5">
            <w:pPr>
              <w:ind w:right="-3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ΑΠΟΚΛΕΙΣΤΙΚΑ ΒΑΣΕΙ ΤΙΜΗΣ  </w:t>
            </w:r>
          </w:p>
        </w:tc>
      </w:tr>
    </w:tbl>
    <w:p w:rsidR="0020535C" w:rsidRDefault="0020535C" w:rsidP="008B0AC5">
      <w:pPr>
        <w:ind w:right="-384"/>
        <w:rPr>
          <w:b/>
          <w:sz w:val="24"/>
        </w:rPr>
      </w:pPr>
    </w:p>
    <w:p w:rsidR="008B0AC5" w:rsidRDefault="008B0AC5" w:rsidP="00A52E6C">
      <w:pPr>
        <w:ind w:left="993" w:right="-384" w:hanging="993"/>
        <w:jc w:val="center"/>
        <w:rPr>
          <w:b/>
          <w:sz w:val="24"/>
        </w:rPr>
      </w:pPr>
    </w:p>
    <w:p w:rsidR="008B0AC5" w:rsidRDefault="008B0AC5" w:rsidP="008B0AC5">
      <w:pPr>
        <w:widowControl w:val="0"/>
        <w:spacing w:line="218" w:lineRule="auto"/>
        <w:ind w:right="620"/>
        <w:rPr>
          <w:rFonts w:ascii="Arial" w:hAnsi="Arial" w:cs="Arial"/>
          <w:b/>
          <w:sz w:val="24"/>
        </w:rPr>
      </w:pPr>
    </w:p>
    <w:p w:rsidR="008B0AC5" w:rsidRDefault="008B0AC5" w:rsidP="008B0AC5">
      <w:pPr>
        <w:ind w:right="-3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Περίοδος δημόσιας διαβούλευσης: από 14-03-2018 μέχρι 28-03-2018</w:t>
      </w:r>
    </w:p>
    <w:p w:rsidR="00701DFC" w:rsidRDefault="00701DFC" w:rsidP="008B0AC5">
      <w:pPr>
        <w:ind w:right="-384"/>
        <w:jc w:val="both"/>
        <w:rPr>
          <w:rFonts w:ascii="Arial" w:hAnsi="Arial" w:cs="Arial"/>
          <w:sz w:val="24"/>
        </w:rPr>
      </w:pPr>
    </w:p>
    <w:p w:rsidR="008B0AC5" w:rsidRPr="008B0AC5" w:rsidRDefault="008B0AC5" w:rsidP="008B0AC5">
      <w:pPr>
        <w:ind w:right="-3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Μετά το πέρας της προθεσμίας για τη διενέργεια της</w:t>
      </w:r>
      <w:r w:rsidR="00701DFC">
        <w:rPr>
          <w:rFonts w:ascii="Arial" w:hAnsi="Arial" w:cs="Arial"/>
          <w:sz w:val="24"/>
        </w:rPr>
        <w:t xml:space="preserve"> Δημόσιας Διαβούλευσης</w:t>
      </w:r>
      <w:r>
        <w:rPr>
          <w:rFonts w:ascii="Arial" w:hAnsi="Arial" w:cs="Arial"/>
          <w:sz w:val="24"/>
        </w:rPr>
        <w:t xml:space="preserve">, θα αναρτηθεί σχετική ανακοίνωση στην ιστοσελίδα του Νοσοκομείου, με τα στοιχεία των οικονομικών φορέων που συμμετείχαν στην διαδικασία και θα αναρτώνται οι υποβληθείσες παρατηρήσεις. </w:t>
      </w:r>
    </w:p>
    <w:p w:rsidR="008B0AC5" w:rsidRDefault="008B0AC5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F92564" w:rsidRDefault="00F92564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5B4C83" w:rsidRDefault="005B4C83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8B0AC5" w:rsidRDefault="008B0AC5" w:rsidP="004E02DE">
      <w:pPr>
        <w:widowControl w:val="0"/>
        <w:spacing w:line="218" w:lineRule="auto"/>
        <w:ind w:left="2160" w:right="620" w:firstLine="720"/>
        <w:rPr>
          <w:rFonts w:ascii="Arial" w:hAnsi="Arial" w:cs="Arial"/>
          <w:b/>
          <w:sz w:val="24"/>
        </w:rPr>
      </w:pPr>
    </w:p>
    <w:p w:rsidR="004E02DE" w:rsidRPr="004E02DE" w:rsidRDefault="004E02DE" w:rsidP="004E02DE">
      <w:pPr>
        <w:widowControl w:val="0"/>
        <w:shd w:val="clear" w:color="auto" w:fill="FFFFFF"/>
        <w:spacing w:line="80" w:lineRule="exact"/>
        <w:jc w:val="center"/>
        <w:rPr>
          <w:rFonts w:ascii="Arial" w:hAnsi="Arial" w:cs="Arial"/>
          <w:sz w:val="24"/>
        </w:rPr>
      </w:pPr>
    </w:p>
    <w:p w:rsidR="004E02DE" w:rsidRPr="004E02DE" w:rsidRDefault="004E02DE" w:rsidP="004E02DE">
      <w:pPr>
        <w:widowControl w:val="0"/>
        <w:shd w:val="clear" w:color="auto" w:fill="FFFFFF"/>
        <w:spacing w:line="80" w:lineRule="exact"/>
        <w:jc w:val="center"/>
        <w:rPr>
          <w:rFonts w:ascii="Arial" w:hAnsi="Arial" w:cs="Arial"/>
          <w:sz w:val="24"/>
        </w:rPr>
      </w:pPr>
    </w:p>
    <w:tbl>
      <w:tblPr>
        <w:tblpPr w:leftFromText="180" w:rightFromText="180" w:horzAnchor="margin" w:tblpX="-512" w:tblpY="-12285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001"/>
        <w:gridCol w:w="2410"/>
      </w:tblGrid>
      <w:tr w:rsidR="004E02DE" w:rsidRPr="004E02DE" w:rsidTr="00F92564">
        <w:trPr>
          <w:trHeight w:val="630"/>
        </w:trPr>
        <w:tc>
          <w:tcPr>
            <w:tcW w:w="1012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35" w:lineRule="auto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63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92564" w:rsidRPr="004E02DE" w:rsidRDefault="00F92564" w:rsidP="00F92564">
            <w:pPr>
              <w:widowControl w:val="0"/>
              <w:spacing w:line="218" w:lineRule="auto"/>
              <w:ind w:right="-1528"/>
              <w:jc w:val="center"/>
              <w:rPr>
                <w:rFonts w:ascii="Arial" w:hAnsi="Arial" w:cs="Arial"/>
                <w:b/>
                <w:sz w:val="24"/>
              </w:rPr>
            </w:pPr>
            <w:r w:rsidRPr="004E02DE">
              <w:rPr>
                <w:rFonts w:ascii="Arial" w:hAnsi="Arial" w:cs="Arial"/>
                <w:b/>
                <w:sz w:val="24"/>
              </w:rPr>
              <w:t>ΤΕΧΝΙΚΕΣ ΠΡΟΔΙΑΓΡΑΦΕΣ</w:t>
            </w:r>
          </w:p>
          <w:p w:rsidR="00F92564" w:rsidRPr="004E02DE" w:rsidRDefault="00F92564" w:rsidP="00F92564">
            <w:pPr>
              <w:widowControl w:val="0"/>
              <w:shd w:val="clear" w:color="auto" w:fill="FFFFFF"/>
              <w:spacing w:line="218" w:lineRule="auto"/>
              <w:ind w:right="6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Pr="004E02DE">
              <w:rPr>
                <w:rFonts w:ascii="Arial" w:hAnsi="Arial" w:cs="Arial"/>
                <w:b/>
                <w:sz w:val="24"/>
              </w:rPr>
              <w:t>ΣΥΣΤΗΜΑΤΩΝ ΑΞΟΝΙΚΗΣ ΤΟΜΟΓΡΑΦΙΑΣ</w:t>
            </w: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5B4C83" w:rsidRPr="004E02DE" w:rsidRDefault="005B4C83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ΓΕΝΙΚΑ</w:t>
            </w: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Το σύστημα Αξονικής Τομογραφίας να είναι το πλέον σύγχρονο μοντέλο του κάθε κατασκευαστή.</w:t>
            </w: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F92564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Αριθμός τομών (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πολυτομικότητα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)</w:t>
            </w:r>
            <w:r w:rsidR="005B4C83" w:rsidRPr="004E02DE">
              <w:rPr>
                <w:rFonts w:ascii="Arial" w:hAnsi="Arial" w:cs="Arial"/>
                <w:sz w:val="24"/>
              </w:rPr>
              <w:t xml:space="preserve"> </w:t>
            </w:r>
            <w:r w:rsidR="00F92564">
              <w:rPr>
                <w:rFonts w:ascii="Arial" w:hAnsi="Arial" w:cs="Arial"/>
                <w:sz w:val="24"/>
              </w:rPr>
              <w:t xml:space="preserve">                      </w:t>
            </w:r>
          </w:p>
          <w:p w:rsidR="004E02DE" w:rsidRPr="004E02DE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F92564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ΠΟΛΥΤΟΜΙΚΟΣ</w:t>
            </w: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5B4C83" w:rsidRDefault="005B4C83" w:rsidP="00F92564">
            <w:pPr>
              <w:widowControl w:val="0"/>
              <w:shd w:val="clear" w:color="auto" w:fill="FFFFFF"/>
              <w:spacing w:line="218" w:lineRule="exact"/>
              <w:ind w:left="1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40"/>
              <w:rPr>
                <w:rFonts w:ascii="Arial" w:hAnsi="Arial" w:cs="Arial"/>
                <w:b/>
                <w:sz w:val="24"/>
              </w:rPr>
            </w:pPr>
            <w:r w:rsidRPr="004E02DE">
              <w:rPr>
                <w:rFonts w:ascii="Arial" w:hAnsi="Arial" w:cs="Arial"/>
                <w:b/>
                <w:sz w:val="24"/>
              </w:rPr>
              <w:t>10%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b/>
                <w:sz w:val="24"/>
              </w:rPr>
            </w:pPr>
            <w:r w:rsidRPr="004E02DE">
              <w:rPr>
                <w:rFonts w:ascii="Arial" w:hAnsi="Arial" w:cs="Arial"/>
                <w:b/>
                <w:sz w:val="24"/>
              </w:rPr>
              <w:t>Ανιχνευτής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6E1D55" w:rsidRDefault="006E1D55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Εξεταστικό πεδίο (βασικό),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772407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50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Συνολικό πλάτος ανιχνευτή, άξονας z, mm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≥18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Εύρος πάχους τομής, mm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0,7-5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Ελάχιστο πάχος τομής, mm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0,7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Χρόνος περιστροφής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sec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, 360°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≥3 χρόνους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Ελάχιστος χρόνος περιστροφής,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sec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≤0,8 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  <w:r w:rsidRPr="004E02DE">
              <w:rPr>
                <w:rFonts w:ascii="Arial" w:hAnsi="Arial" w:cs="Arial"/>
                <w:b/>
                <w:sz w:val="24"/>
              </w:rPr>
              <w:t>6%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4E02DE">
              <w:rPr>
                <w:rFonts w:ascii="Arial" w:hAnsi="Arial" w:cs="Arial"/>
                <w:b/>
                <w:sz w:val="24"/>
              </w:rPr>
              <w:t>Απόδοση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772407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b/>
                <w:sz w:val="24"/>
              </w:rPr>
            </w:pPr>
            <w:r w:rsidRPr="00772407">
              <w:rPr>
                <w:rFonts w:ascii="Arial" w:hAnsi="Arial" w:cs="Arial"/>
                <w:b/>
                <w:sz w:val="24"/>
              </w:rPr>
              <w:t>Διακριτική ικανότητα υψηλής αντίθεσης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Ισοτροπική  διακριτική ικανότητα, mm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72407" w:rsidRDefault="00772407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≤0,4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Μέγιστή χωρική διακριτική ικανότητα (MTF) στο 0%,</w:t>
            </w:r>
          </w:p>
          <w:p w:rsidR="004E02DE" w:rsidRDefault="004E02DE" w:rsidP="00F92564">
            <w:pPr>
              <w:widowControl w:val="0"/>
              <w:shd w:val="clear" w:color="auto" w:fill="FFFFFF"/>
              <w:spacing w:line="205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lp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/cm</w:t>
            </w:r>
          </w:p>
          <w:p w:rsidR="002B4126" w:rsidRPr="004E02DE" w:rsidRDefault="002B4126" w:rsidP="00F92564">
            <w:pPr>
              <w:widowControl w:val="0"/>
              <w:shd w:val="clear" w:color="auto" w:fill="FFFFFF"/>
              <w:spacing w:line="205" w:lineRule="exact"/>
              <w:ind w:left="6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772407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15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Μέγιστή χωρική διακριτική ικανότητα (MTF) στο 10%,</w:t>
            </w:r>
          </w:p>
          <w:p w:rsidR="006E1D55" w:rsidRDefault="006E1D55" w:rsidP="00F92564">
            <w:pPr>
              <w:widowControl w:val="0"/>
              <w:shd w:val="clear" w:color="auto" w:fill="FFFFFF"/>
              <w:spacing w:line="159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159" w:lineRule="exact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lp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/cm</w:t>
            </w:r>
          </w:p>
          <w:p w:rsidR="002B4126" w:rsidRPr="004E02DE" w:rsidRDefault="002B4126" w:rsidP="00F92564">
            <w:pPr>
              <w:widowControl w:val="0"/>
              <w:shd w:val="clear" w:color="auto" w:fill="FFFFFF"/>
              <w:spacing w:line="1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2B4126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12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Μέγιστή χωρική διακριτική ικανότητα (MTF) στο 50%,</w:t>
            </w:r>
          </w:p>
          <w:p w:rsidR="006E1D55" w:rsidRDefault="006E1D55" w:rsidP="00F92564">
            <w:pPr>
              <w:widowControl w:val="0"/>
              <w:shd w:val="clear" w:color="auto" w:fill="FFFFFF"/>
              <w:spacing w:line="162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162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lp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/cm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CF0E5A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7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92564" w:rsidRDefault="00F92564" w:rsidP="002B4126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b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2B4126" w:rsidRDefault="002B4126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6E1D55" w:rsidRDefault="004E02DE" w:rsidP="00ED01DB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b/>
                <w:sz w:val="24"/>
              </w:rPr>
            </w:pPr>
            <w:proofErr w:type="spellStart"/>
            <w:r w:rsidRPr="006E1D55">
              <w:rPr>
                <w:rFonts w:ascii="Arial" w:hAnsi="Arial" w:cs="Arial"/>
                <w:b/>
                <w:sz w:val="24"/>
              </w:rPr>
              <w:t>Profile</w:t>
            </w:r>
            <w:proofErr w:type="spellEnd"/>
            <w:r w:rsidRPr="006E1D5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6E1D55">
              <w:rPr>
                <w:rFonts w:ascii="Arial" w:hAnsi="Arial" w:cs="Arial"/>
                <w:b/>
                <w:sz w:val="24"/>
              </w:rPr>
              <w:t>ειαισθησίας</w:t>
            </w:r>
            <w:proofErr w:type="spellEnd"/>
            <w:r w:rsidRPr="006E1D55">
              <w:rPr>
                <w:rFonts w:ascii="Arial" w:hAnsi="Arial" w:cs="Arial"/>
                <w:b/>
                <w:sz w:val="24"/>
              </w:rPr>
              <w:t xml:space="preserve"> δέσμης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</w:tr>
      <w:tr w:rsidR="004E02DE" w:rsidRPr="004E02DE" w:rsidTr="00F92564">
        <w:trPr>
          <w:trHeight w:val="1346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2B4126" w:rsidRDefault="002B4126" w:rsidP="002B4126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2B4126" w:rsidRDefault="002B4126" w:rsidP="002B4126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2B4126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FWHM για το ελάχιστο πλάτος τομής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δοθούν τιμές προς αξιολόγηση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Διακριτική ικανότητα χαμηλής αντίθεσης, mm σε %</w:t>
            </w:r>
          </w:p>
          <w:p w:rsidR="006E1D55" w:rsidRDefault="006E1D55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για δόση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5mm στα 0,3 %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(3ΗU)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Θόρυβος, %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92564" w:rsidRDefault="00F9256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D50B5C" w:rsidRDefault="004E02DE" w:rsidP="00ED01DB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 αναφερθούν  οι  </w:t>
            </w: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συνθήκες  μέτρησης  και  η</w:t>
            </w:r>
            <w:r w:rsidR="00F92564">
              <w:rPr>
                <w:rFonts w:ascii="Arial" w:hAnsi="Arial" w:cs="Arial"/>
                <w:sz w:val="24"/>
              </w:rPr>
              <w:t xml:space="preserve"> </w:t>
            </w:r>
            <w:r w:rsidRPr="004E02DE">
              <w:rPr>
                <w:rFonts w:ascii="Arial" w:hAnsi="Arial" w:cs="Arial"/>
                <w:sz w:val="24"/>
              </w:rPr>
              <w:t>χορηγούμενη δόση</w:t>
            </w:r>
          </w:p>
          <w:p w:rsidR="00F92564" w:rsidRPr="004E02DE" w:rsidRDefault="00F9256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Noise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kernel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i.e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.,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body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)-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Aλγόριθμοι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ανασύνθεσης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   δοθούν    προς    αξιολόγηση    αλγόριθμοι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μείωσης θορύβου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E1D55" w:rsidRDefault="004E02DE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  <w:r w:rsidRPr="006E1D55">
              <w:rPr>
                <w:rFonts w:ascii="Arial" w:hAnsi="Arial" w:cs="Arial"/>
                <w:b/>
                <w:sz w:val="24"/>
              </w:rPr>
              <w:t>5%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E1D55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proofErr w:type="spellStart"/>
            <w:r w:rsidRPr="006E1D55">
              <w:rPr>
                <w:rFonts w:ascii="Arial" w:hAnsi="Arial" w:cs="Arial"/>
                <w:b/>
                <w:sz w:val="24"/>
              </w:rPr>
              <w:t>Gantry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484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Κλίση,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deg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δοθεί</w:t>
            </w:r>
          </w:p>
        </w:tc>
      </w:tr>
      <w:tr w:rsidR="004E02DE" w:rsidRPr="004E02DE" w:rsidTr="00F92564">
        <w:trPr>
          <w:trHeight w:val="46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Διαστάσεις,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δοθούν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Βάρος,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kg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δοθεί</w:t>
            </w:r>
          </w:p>
        </w:tc>
      </w:tr>
      <w:tr w:rsidR="004E02DE" w:rsidRPr="004E02DE" w:rsidTr="00F92564">
        <w:trPr>
          <w:trHeight w:val="49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pStyle w:val="af0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E1D55" w:rsidRDefault="006E1D55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Διάμετρος,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E1D55" w:rsidRDefault="006E1D55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6E1D55" w:rsidRDefault="006E1D55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70</w:t>
            </w:r>
          </w:p>
        </w:tc>
      </w:tr>
      <w:tr w:rsidR="004E02DE" w:rsidRPr="004E02DE" w:rsidTr="00F92564">
        <w:trPr>
          <w:trHeight w:val="46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807BF" w:rsidRDefault="006807BF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Σύστημα επικέντρωσης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807BF" w:rsidRDefault="006807BF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laser</w:t>
            </w:r>
            <w:proofErr w:type="spellEnd"/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807BF" w:rsidRDefault="006807BF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6807BF" w:rsidRDefault="006807BF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Χειρισμός κινήσεων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807BF" w:rsidRDefault="006807BF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6807BF" w:rsidRDefault="006807BF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διαθέτει αμφίπλευρα χειριστήρια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807BF" w:rsidRPr="006807BF" w:rsidRDefault="006807BF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</w:p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6%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807BF" w:rsidRPr="006807BF" w:rsidRDefault="006807BF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Ακτινολογική Λυχνία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Θερμοχωρητικότητα ανόδου, MHU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807BF" w:rsidRDefault="006807BF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6807BF" w:rsidRDefault="006807BF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≥6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(ή άλλης ισοδύναμης απόδοσης- να κατατεθεί η σχετική</w:t>
            </w:r>
            <w:r w:rsidR="006807BF">
              <w:rPr>
                <w:rFonts w:ascii="Arial" w:hAnsi="Arial" w:cs="Arial"/>
                <w:sz w:val="24"/>
              </w:rPr>
              <w:t xml:space="preserve"> </w:t>
            </w:r>
            <w:r w:rsidRPr="004E02DE">
              <w:rPr>
                <w:rFonts w:ascii="Arial" w:hAnsi="Arial" w:cs="Arial"/>
                <w:sz w:val="24"/>
              </w:rPr>
              <w:t>βιβλιογραφία)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Θερμοαπαγωγή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ανόδου,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kHU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/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min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92564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≥ 800 (ή άλλης </w:t>
            </w:r>
          </w:p>
          <w:p w:rsidR="00F92564" w:rsidRDefault="00F9256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F92564" w:rsidRDefault="00F9256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ισοδύναμης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απόδοσης- να κατατεθεί η σχετική βιβλιογραφία)</w:t>
            </w:r>
          </w:p>
        </w:tc>
      </w:tr>
      <w:tr w:rsidR="004E02DE" w:rsidRPr="004E02DE" w:rsidTr="00F92564">
        <w:trPr>
          <w:trHeight w:val="546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Εστιακό μέγεθος, mm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δοθούν στοιχεία</w:t>
            </w:r>
          </w:p>
        </w:tc>
      </w:tr>
      <w:tr w:rsidR="004E02DE" w:rsidRPr="004E02DE" w:rsidTr="00F92564">
        <w:trPr>
          <w:trHeight w:val="55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Μέγιστο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mA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για το μικρότερο εστιακό μέγεθος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≥200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Mέγιστος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χρόνος συνεχούς έκθεσης στα 120 ΚV &amp; 200</w:t>
            </w:r>
          </w:p>
          <w:p w:rsidR="006807BF" w:rsidRDefault="006807BF" w:rsidP="00F92564">
            <w:pPr>
              <w:widowControl w:val="0"/>
              <w:shd w:val="clear" w:color="auto" w:fill="FFFFFF"/>
              <w:spacing w:line="162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6807BF" w:rsidP="00F92564">
            <w:pPr>
              <w:widowControl w:val="0"/>
              <w:shd w:val="clear" w:color="auto" w:fill="FFFFFF"/>
              <w:spacing w:line="16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02DE" w:rsidRPr="004E02DE">
              <w:rPr>
                <w:rFonts w:ascii="Arial" w:hAnsi="Arial" w:cs="Arial"/>
                <w:sz w:val="24"/>
              </w:rPr>
              <w:t>mA</w:t>
            </w:r>
            <w:proofErr w:type="spellEnd"/>
            <w:r w:rsidR="004E02DE" w:rsidRPr="004E02DE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4E02DE" w:rsidRPr="004E02DE">
              <w:rPr>
                <w:rFonts w:ascii="Arial" w:hAnsi="Arial" w:cs="Arial"/>
                <w:sz w:val="24"/>
              </w:rPr>
              <w:t>sec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≥80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807BF" w:rsidRDefault="006807BF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 xml:space="preserve">  6%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807BF" w:rsidRPr="006807BF" w:rsidRDefault="006807BF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6807BF" w:rsidRDefault="006807BF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 xml:space="preserve"> </w:t>
            </w:r>
            <w:r w:rsidR="004E02DE" w:rsidRPr="006807BF">
              <w:rPr>
                <w:rFonts w:ascii="Arial" w:hAnsi="Arial" w:cs="Arial"/>
                <w:b/>
                <w:sz w:val="24"/>
              </w:rPr>
              <w:t xml:space="preserve">Γεννήτρια </w:t>
            </w:r>
            <w:proofErr w:type="spellStart"/>
            <w:r w:rsidR="004E02DE" w:rsidRPr="006807BF">
              <w:rPr>
                <w:rFonts w:ascii="Arial" w:hAnsi="Arial" w:cs="Arial"/>
                <w:b/>
                <w:sz w:val="24"/>
              </w:rPr>
              <w:t>Ακτίνων</w:t>
            </w:r>
            <w:proofErr w:type="spellEnd"/>
            <w:r w:rsidR="004E02DE" w:rsidRPr="006807BF">
              <w:rPr>
                <w:rFonts w:ascii="Arial" w:hAnsi="Arial" w:cs="Arial"/>
                <w:b/>
                <w:sz w:val="24"/>
              </w:rPr>
              <w:t xml:space="preserve"> 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538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Απόδοση γεννήτριας,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kW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≥50</w:t>
            </w:r>
          </w:p>
        </w:tc>
      </w:tr>
      <w:tr w:rsidR="004E02DE" w:rsidRPr="004E02DE" w:rsidTr="00F92564">
        <w:trPr>
          <w:trHeight w:val="67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Εύρος τιμών υψηλής τάσης,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kV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90-135</w:t>
            </w:r>
          </w:p>
        </w:tc>
      </w:tr>
      <w:tr w:rsidR="004E02DE" w:rsidRPr="004E02DE" w:rsidTr="00F92564">
        <w:trPr>
          <w:trHeight w:val="63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Εύρος τιμών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mA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≥400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3%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Εξεταστική Τράπεζα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523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Κίνηση καθ' ύψος,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58-80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Κίνηση κατά μήκος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160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Διάστημα σάρωσης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αναφερθεί το μέγιστο μήκος σάρωσης και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οι συνθήκες με τις οποίες επιτυγχάνεται</w:t>
            </w:r>
          </w:p>
        </w:tc>
      </w:tr>
      <w:tr w:rsidR="004E02DE" w:rsidRPr="004E02DE" w:rsidTr="00F92564">
        <w:trPr>
          <w:trHeight w:val="699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Μέγιστο επιτρεπτό  φορτίο χωρίς περιορισμούς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5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κίνησης,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kg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(ακρίβεια κίνησης, mm)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200</w:t>
            </w:r>
          </w:p>
        </w:tc>
      </w:tr>
      <w:tr w:rsidR="004E02DE" w:rsidRPr="004E02DE" w:rsidTr="00F92564">
        <w:trPr>
          <w:trHeight w:val="63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Χειρισμός κινήσεων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Gantry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 &amp;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operator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console</w:t>
            </w:r>
            <w:proofErr w:type="spellEnd"/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Εξαρτήματα τοποθέτησης, ακινητοποίησης, στήριξης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ασθενή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*Στηρίγματα κεφαλής για σάρωση σε ύπτια &amp; πρηνή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θέση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*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Ακτινοπερατό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εξάρτημα προέκτασης της εξ.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τράπεζας,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κ.ά</w:t>
            </w:r>
            <w:proofErr w:type="spellEnd"/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προσφερθούν στη βασική σύνθεση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6%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6807BF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6807BF">
              <w:rPr>
                <w:rFonts w:ascii="Arial" w:hAnsi="Arial" w:cs="Arial"/>
                <w:b/>
                <w:sz w:val="24"/>
              </w:rPr>
              <w:t>Δόση Ακτινοβόλησης</w:t>
            </w:r>
          </w:p>
        </w:tc>
      </w:tr>
      <w:tr w:rsidR="004E02DE" w:rsidRPr="004E02DE" w:rsidTr="00F92564">
        <w:trPr>
          <w:trHeight w:val="583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Τεχνική διαμόρφωσης δόσης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διαθέτει στη βασική σύνθεση</w:t>
            </w:r>
          </w:p>
        </w:tc>
      </w:tr>
      <w:tr w:rsidR="004E02DE" w:rsidRPr="004E02DE" w:rsidTr="00F92564">
        <w:trPr>
          <w:trHeight w:val="63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Αλγόριθμοι ανασύνθεσης για μείωση δόσης.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ED01DB" w:rsidRDefault="00ED01DB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διαθέτει στη βασική σύνθεση. Να αναφερθεί το ποσοστό μείωσης προς αξιολόγηση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Έλεγχος δόσης για παιδιατρικές εφαρμογές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διαθέτει στη βασική σύνθεση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Δείκτες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δοσιμετρίας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CTDI για το σώμα και το κεφάλι</w:t>
            </w: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Pr="004E02DE" w:rsidRDefault="00BE2FB4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ΝΑΙ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AA52DD" w:rsidRDefault="004E02DE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AA52DD">
              <w:rPr>
                <w:rFonts w:ascii="Arial" w:hAnsi="Arial" w:cs="Arial"/>
                <w:b/>
                <w:sz w:val="24"/>
              </w:rPr>
              <w:t>8%</w:t>
            </w: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AA52DD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AA52DD">
              <w:rPr>
                <w:rFonts w:ascii="Arial" w:hAnsi="Arial" w:cs="Arial"/>
                <w:b/>
                <w:sz w:val="24"/>
              </w:rPr>
              <w:t>Κλινικά Πακέτα-Τεχνικές Λήψης Εικόνων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AA52DD" w:rsidRDefault="004E02DE" w:rsidP="00F92564">
            <w:pPr>
              <w:widowControl w:val="0"/>
              <w:shd w:val="clear" w:color="auto" w:fill="FFFFFF"/>
              <w:spacing w:line="266" w:lineRule="exact"/>
              <w:ind w:left="100"/>
              <w:rPr>
                <w:rFonts w:ascii="Arial" w:hAnsi="Arial" w:cs="Arial"/>
                <w:b/>
                <w:sz w:val="24"/>
              </w:rPr>
            </w:pPr>
            <w:r w:rsidRPr="00AA52DD">
              <w:rPr>
                <w:rFonts w:ascii="Arial" w:hAnsi="Arial" w:cs="Arial"/>
                <w:b/>
                <w:sz w:val="24"/>
              </w:rPr>
              <w:t>ΤΥΠΟΣ Α</w:t>
            </w:r>
          </w:p>
        </w:tc>
      </w:tr>
      <w:tr w:rsidR="004E02DE" w:rsidRPr="004E02DE" w:rsidTr="00F92564">
        <w:trPr>
          <w:trHeight w:val="512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A52DD" w:rsidRDefault="00AA52DD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AA52DD" w:rsidRDefault="00AA52DD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Στατική ψηφιακή ακτινογραφία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topogram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-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scout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A52DD" w:rsidRDefault="00AA52DD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AA52DD" w:rsidRDefault="00AA52DD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AA52DD" w:rsidRDefault="00AA52DD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διαθέτει στη βασική σύνθεση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Helical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/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spiral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ελικοειηδή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διαθέτει στη βασική σύνθεση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50B5C" w:rsidRDefault="00D50B5C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Χρόνος συνεχούς ελικοειδούς σάρωσης,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sec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 100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Αριθμός ταυτόχρονων τομών σε ελικοειδή σάρωση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 16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B1F11" w:rsidRDefault="009B1F11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9B1F11" w:rsidRDefault="009B1F11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Αxial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-απλή συμβατική λήψη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9B1F11" w:rsidRDefault="009B1F11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Nα</w:t>
            </w:r>
            <w:proofErr w:type="spellEnd"/>
            <w:r w:rsidR="009B1F11">
              <w:rPr>
                <w:rFonts w:ascii="Arial" w:hAnsi="Arial" w:cs="Arial"/>
                <w:sz w:val="24"/>
              </w:rPr>
              <w:t xml:space="preserve"> διαθέτει στη βασική σύνθεση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Αριθμός ταυτόχρονων τομών σε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axial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σάρωση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≥16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8%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Ανασύνθεση Εικόνας</w:t>
            </w:r>
          </w:p>
        </w:tc>
      </w:tr>
      <w:tr w:rsidR="004E02DE" w:rsidRPr="004E02DE" w:rsidTr="00F92564">
        <w:trPr>
          <w:trHeight w:val="538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Κεντρική μονάδα επεξεργασίας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δοθούν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2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χαρακτηριστικά</w:t>
            </w:r>
          </w:p>
        </w:tc>
      </w:tr>
      <w:tr w:rsidR="004E02DE" w:rsidRPr="004E02DE" w:rsidTr="00F92564">
        <w:trPr>
          <w:trHeight w:val="55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Εξεταστικό πεδίο, cm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20-50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Μήτρες ανασύνθεσης εικόνας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512 x 512</w:t>
            </w:r>
          </w:p>
        </w:tc>
      </w:tr>
      <w:tr w:rsidR="004E02DE" w:rsidRPr="004E02DE" w:rsidTr="00F92564">
        <w:trPr>
          <w:trHeight w:val="57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Μέγιστος ρυθμός ανασύνθεσης εικόνας (512Χ512),</w:t>
            </w: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03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εικόνες /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sec</w:t>
            </w:r>
            <w:proofErr w:type="spellEnd"/>
          </w:p>
        </w:tc>
        <w:tc>
          <w:tcPr>
            <w:tcW w:w="241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≥6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Μερική ανασύνθεση εικόνας σε πραγματικό χρόνο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ΝΑΙ</w:t>
            </w:r>
          </w:p>
        </w:tc>
      </w:tr>
      <w:tr w:rsidR="004E02DE" w:rsidRPr="004E02DE" w:rsidTr="00F92564">
        <w:trPr>
          <w:trHeight w:val="510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On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line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χωρητικότητα κονσόλας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200.000 εικόνες</w:t>
            </w:r>
          </w:p>
        </w:tc>
      </w:tr>
      <w:tr w:rsidR="004E02DE" w:rsidRPr="004E02DE" w:rsidTr="00F92564">
        <w:trPr>
          <w:trHeight w:val="46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Μέσο αποθήκευσης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CD / DVD</w:t>
            </w:r>
          </w:p>
        </w:tc>
      </w:tr>
      <w:tr w:rsidR="004E02DE" w:rsidRPr="004E02DE" w:rsidTr="00F92564">
        <w:trPr>
          <w:trHeight w:val="55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9B1F11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b/>
                <w:sz w:val="24"/>
              </w:rPr>
            </w:pPr>
            <w:proofErr w:type="spellStart"/>
            <w:r w:rsidRPr="009B1F11">
              <w:rPr>
                <w:rFonts w:ascii="Arial" w:hAnsi="Arial" w:cs="Arial"/>
                <w:b/>
                <w:sz w:val="24"/>
              </w:rPr>
              <w:t>Διασυνδεσιμότητα</w:t>
            </w:r>
            <w:proofErr w:type="spellEnd"/>
            <w:r w:rsidRPr="009B1F11">
              <w:rPr>
                <w:rFonts w:ascii="Arial" w:hAnsi="Arial" w:cs="Arial"/>
                <w:b/>
                <w:sz w:val="24"/>
              </w:rPr>
              <w:t xml:space="preserve"> συστήματος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615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Σύστημα επικοινωνίας DICOM, υπηρεσίες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Full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DICOM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ind w:right="228"/>
              <w:jc w:val="right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8%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Κλινικά Πακέτα-Επεξεργασία Εικόνων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Λήψης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Διόρθωσης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ψευδενδείξεων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artifacts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Μείωσης θορύβου εικόνων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Real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time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πολυεπίπεδης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ανασύνθεσης εικόνων (MPR)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50B5C" w:rsidRDefault="00D50B5C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Τρισδιάστατης απεικόνισης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50B5C" w:rsidRDefault="00D50B5C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D50B5C" w:rsidRDefault="00D50B5C" w:rsidP="00BE2FB4">
            <w:pPr>
              <w:widowControl w:val="0"/>
              <w:shd w:val="clear" w:color="auto" w:fill="FFFFFF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Αγγειογραφίας MIP και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mIP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Μετρήσεων όγκου διαφόρων οργάνων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Οδοντιατρικό (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Dental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Εικονικής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ενδοσκόπισης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Ανάλυσης αιμάτωσης εγκεφάλου (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Cerebral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perfusion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CT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Fluoroscopy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10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 περιγραφεί</w:t>
            </w:r>
          </w:p>
        </w:tc>
      </w:tr>
      <w:tr w:rsidR="004E02DE" w:rsidRPr="009B1F11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0,5%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b/>
                <w:sz w:val="24"/>
              </w:rPr>
            </w:pPr>
            <w:proofErr w:type="spellStart"/>
            <w:r w:rsidRPr="009B1F11">
              <w:rPr>
                <w:rFonts w:ascii="Arial" w:hAnsi="Arial" w:cs="Arial"/>
                <w:b/>
                <w:sz w:val="24"/>
              </w:rPr>
              <w:t>Διασυνδεσιμότητα</w:t>
            </w:r>
            <w:proofErr w:type="spellEnd"/>
            <w:r w:rsidRPr="009B1F11">
              <w:rPr>
                <w:rFonts w:ascii="Arial" w:hAnsi="Arial" w:cs="Arial"/>
                <w:b/>
                <w:sz w:val="24"/>
              </w:rPr>
              <w:t xml:space="preserve"> συστήματος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Σύστημα επικοινωνίας DICOM, υπηρεσίες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Full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DICOM</w:t>
            </w:r>
          </w:p>
        </w:tc>
      </w:tr>
      <w:tr w:rsidR="004E02DE" w:rsidRPr="009B1F11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pacing w:line="266" w:lineRule="exact"/>
              <w:ind w:left="4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3%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pacing w:line="266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Ανεξάρτητος Σταθμός Ψηφιακής   Επεξεργασίας Εικόνας &amp;</w:t>
            </w:r>
          </w:p>
          <w:p w:rsidR="004E02DE" w:rsidRPr="009B1F11" w:rsidRDefault="004E02DE" w:rsidP="00F92564">
            <w:pPr>
              <w:widowControl w:val="0"/>
              <w:spacing w:line="257" w:lineRule="exact"/>
              <w:ind w:left="6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Διάγνωσης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Λογισμικό επεξεργασίας ψηφιακής εικόνας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Ναι να περιγραφεί αναλυτικά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Λογισμικό διαχείρισης εικόνων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BE2FB4" w:rsidRDefault="00BE2FB4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Ναι να περιγραφεί αναλυτικά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Δυνατότητα εγγραφής CD/DVD/USB FLASH</w:t>
            </w:r>
          </w:p>
          <w:p w:rsidR="004E02DE" w:rsidRPr="004E02DE" w:rsidRDefault="004E02DE" w:rsidP="00F92564">
            <w:pPr>
              <w:widowControl w:val="0"/>
              <w:spacing w:line="128" w:lineRule="exact"/>
              <w:ind w:left="6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Ναι να περιγραφεί αναλυτικά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Επικοινωνία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hd w:val="clear" w:color="auto" w:fill="FFFFFF"/>
              <w:ind w:left="60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Full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DICOM</w:t>
            </w:r>
          </w:p>
        </w:tc>
      </w:tr>
      <w:tr w:rsidR="004E02DE" w:rsidRPr="009B1F11" w:rsidTr="00F92564">
        <w:trPr>
          <w:trHeight w:val="513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pacing w:line="266" w:lineRule="exact"/>
              <w:ind w:right="50"/>
              <w:rPr>
                <w:rFonts w:ascii="Arial" w:hAnsi="Arial" w:cs="Arial"/>
                <w:b/>
                <w:sz w:val="24"/>
              </w:rPr>
            </w:pPr>
          </w:p>
          <w:p w:rsidR="009B1F11" w:rsidRDefault="009B1F11" w:rsidP="00F92564">
            <w:pPr>
              <w:widowControl w:val="0"/>
              <w:spacing w:line="266" w:lineRule="exact"/>
              <w:ind w:right="5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pacing w:line="266" w:lineRule="exact"/>
              <w:ind w:right="5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0,5%</w:t>
            </w:r>
          </w:p>
        </w:tc>
        <w:tc>
          <w:tcPr>
            <w:tcW w:w="941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pacing w:line="266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  <w:p w:rsidR="009B1F11" w:rsidRDefault="009B1F11" w:rsidP="00F92564">
            <w:pPr>
              <w:widowControl w:val="0"/>
              <w:spacing w:line="266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pacing w:line="266" w:lineRule="exact"/>
              <w:ind w:left="120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Παρελκόμενος Εξοπλισμός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Default="004E02DE" w:rsidP="00F92564">
            <w:pPr>
              <w:widowControl w:val="0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9B1F11" w:rsidRDefault="009B1F11" w:rsidP="00F92564">
            <w:pPr>
              <w:widowControl w:val="0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rPr>
                <w:rFonts w:ascii="Arial" w:hAnsi="Arial" w:cs="Arial"/>
                <w:sz w:val="24"/>
              </w:rPr>
            </w:pPr>
            <w:proofErr w:type="spellStart"/>
            <w:r w:rsidRPr="004E02DE">
              <w:rPr>
                <w:rFonts w:ascii="Arial" w:hAnsi="Arial" w:cs="Arial"/>
                <w:sz w:val="24"/>
              </w:rPr>
              <w:t>Εγχυτής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F11" w:rsidRDefault="009B1F11" w:rsidP="00F92564">
            <w:pPr>
              <w:widowControl w:val="0"/>
              <w:spacing w:line="218" w:lineRule="exact"/>
              <w:rPr>
                <w:rFonts w:ascii="Arial" w:hAnsi="Arial" w:cs="Arial"/>
                <w:sz w:val="24"/>
              </w:rPr>
            </w:pPr>
          </w:p>
          <w:p w:rsidR="009B1F11" w:rsidRDefault="009B1F11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 xml:space="preserve">Η  μονάδα  του  </w:t>
            </w:r>
            <w:proofErr w:type="spellStart"/>
            <w:r w:rsidRPr="004E02DE">
              <w:rPr>
                <w:rFonts w:ascii="Arial" w:hAnsi="Arial" w:cs="Arial"/>
                <w:sz w:val="24"/>
              </w:rPr>
              <w:t>εγχυτή</w:t>
            </w:r>
            <w:proofErr w:type="spellEnd"/>
            <w:r w:rsidRPr="004E02DE">
              <w:rPr>
                <w:rFonts w:ascii="Arial" w:hAnsi="Arial" w:cs="Arial"/>
                <w:sz w:val="24"/>
              </w:rPr>
              <w:t xml:space="preserve">  που  θα  προσφερθεί  να είναι  ειδικά  για  Αξονικό  Τομογράφο,  να  είναι</w:t>
            </w:r>
          </w:p>
          <w:p w:rsidR="004E02DE" w:rsidRPr="004E02DE" w:rsidRDefault="004E02DE" w:rsidP="00F92564">
            <w:pPr>
              <w:widowControl w:val="0"/>
              <w:spacing w:line="218" w:lineRule="exact"/>
              <w:ind w:left="60"/>
              <w:rPr>
                <w:rFonts w:ascii="Arial" w:hAnsi="Arial" w:cs="Arial"/>
                <w:sz w:val="24"/>
              </w:rPr>
            </w:pPr>
            <w:r w:rsidRPr="004E02DE">
              <w:rPr>
                <w:rFonts w:ascii="Arial" w:hAnsi="Arial" w:cs="Arial"/>
                <w:sz w:val="24"/>
              </w:rPr>
              <w:t>σύγχρονης τεχνολογίας και παραγωγής και να δέχεται αναλώσιμα διαφόρων κατασκευαστών. Να περιγραφεί αναλυτικά το σύστημα.</w:t>
            </w:r>
          </w:p>
        </w:tc>
      </w:tr>
      <w:tr w:rsidR="004E02DE" w:rsidRPr="004E02DE" w:rsidTr="00F92564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70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D50B5C" w:rsidRDefault="00D50B5C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</w:p>
          <w:p w:rsidR="004E02DE" w:rsidRPr="009B1F11" w:rsidRDefault="004E02DE" w:rsidP="00F92564">
            <w:pPr>
              <w:widowControl w:val="0"/>
              <w:shd w:val="clear" w:color="auto" w:fill="FFFFFF"/>
              <w:spacing w:line="266" w:lineRule="exact"/>
              <w:rPr>
                <w:rFonts w:ascii="Arial" w:hAnsi="Arial" w:cs="Arial"/>
                <w:b/>
                <w:sz w:val="24"/>
              </w:rPr>
            </w:pPr>
            <w:r w:rsidRPr="009B1F11">
              <w:rPr>
                <w:rFonts w:ascii="Arial" w:hAnsi="Arial" w:cs="Arial"/>
                <w:b/>
                <w:sz w:val="24"/>
              </w:rPr>
              <w:t>Παρατηρήσεις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4E02DE" w:rsidRPr="004E02DE" w:rsidTr="00F92564">
        <w:trPr>
          <w:trHeight w:val="1219"/>
        </w:trPr>
        <w:tc>
          <w:tcPr>
            <w:tcW w:w="1012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E02DE" w:rsidRPr="004E02DE" w:rsidRDefault="004E02DE" w:rsidP="00F92564">
            <w:pPr>
              <w:widowControl w:val="0"/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</w:tbl>
    <w:p w:rsidR="00814C7A" w:rsidRPr="004E02DE" w:rsidRDefault="00814C7A" w:rsidP="008B0AC5">
      <w:pPr>
        <w:ind w:right="-384"/>
        <w:jc w:val="both"/>
        <w:rPr>
          <w:rFonts w:ascii="Arial" w:hAnsi="Arial" w:cs="Arial"/>
          <w:sz w:val="24"/>
        </w:rPr>
      </w:pPr>
    </w:p>
    <w:p w:rsidR="005044AC" w:rsidRPr="004E02DE" w:rsidRDefault="005044AC" w:rsidP="00814C7A">
      <w:pPr>
        <w:ind w:left="993" w:right="-384" w:hanging="993"/>
        <w:jc w:val="both"/>
        <w:rPr>
          <w:rFonts w:ascii="Arial" w:hAnsi="Arial" w:cs="Arial"/>
          <w:sz w:val="24"/>
        </w:rPr>
      </w:pPr>
    </w:p>
    <w:p w:rsidR="00B43552" w:rsidRPr="009B1F11" w:rsidRDefault="005044AC" w:rsidP="005044AC">
      <w:pPr>
        <w:ind w:left="993" w:right="-384" w:hanging="993"/>
        <w:jc w:val="both"/>
        <w:rPr>
          <w:rFonts w:ascii="Arial" w:hAnsi="Arial" w:cs="Arial"/>
          <w:b/>
          <w:sz w:val="24"/>
        </w:rPr>
      </w:pPr>
      <w:r w:rsidRPr="004E02DE">
        <w:rPr>
          <w:rFonts w:ascii="Arial" w:hAnsi="Arial" w:cs="Arial"/>
          <w:sz w:val="24"/>
        </w:rPr>
        <w:t xml:space="preserve">                                                </w:t>
      </w:r>
      <w:r w:rsidR="004E02DE">
        <w:rPr>
          <w:rFonts w:ascii="Arial" w:hAnsi="Arial" w:cs="Arial"/>
          <w:sz w:val="24"/>
        </w:rPr>
        <w:t xml:space="preserve">                           </w:t>
      </w:r>
      <w:r w:rsidRPr="004E02DE">
        <w:rPr>
          <w:rFonts w:ascii="Arial" w:hAnsi="Arial" w:cs="Arial"/>
          <w:sz w:val="24"/>
        </w:rPr>
        <w:t xml:space="preserve">     </w:t>
      </w:r>
      <w:r w:rsidR="00EE71FF" w:rsidRPr="004E02DE">
        <w:rPr>
          <w:rFonts w:ascii="Arial" w:hAnsi="Arial" w:cs="Arial"/>
          <w:sz w:val="24"/>
        </w:rPr>
        <w:t xml:space="preserve">       </w:t>
      </w:r>
      <w:r w:rsidR="000E0639" w:rsidRPr="009B1F11">
        <w:rPr>
          <w:rFonts w:ascii="Arial" w:hAnsi="Arial" w:cs="Arial"/>
          <w:b/>
          <w:sz w:val="24"/>
        </w:rPr>
        <w:t xml:space="preserve">O </w:t>
      </w:r>
      <w:r w:rsidR="00701DFC">
        <w:rPr>
          <w:rFonts w:ascii="Arial" w:hAnsi="Arial" w:cs="Arial"/>
          <w:b/>
          <w:sz w:val="24"/>
        </w:rPr>
        <w:t xml:space="preserve">ΑΝ. ΔΙΟΙΚΗΤΗΣ  </w:t>
      </w:r>
      <w:r w:rsidR="00EE71FF" w:rsidRPr="009B1F11">
        <w:rPr>
          <w:rFonts w:ascii="Arial" w:hAnsi="Arial" w:cs="Arial"/>
          <w:b/>
          <w:sz w:val="24"/>
        </w:rPr>
        <w:t xml:space="preserve"> </w:t>
      </w:r>
    </w:p>
    <w:p w:rsidR="00B43552" w:rsidRPr="009B1F11" w:rsidRDefault="00B43552" w:rsidP="005044AC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B43552" w:rsidRPr="009B1F11" w:rsidRDefault="00B43552" w:rsidP="005044AC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B43552" w:rsidRPr="009B1F11" w:rsidRDefault="00B43552" w:rsidP="005044AC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613F1A" w:rsidRPr="009B1F11" w:rsidRDefault="00B43552" w:rsidP="005044AC">
      <w:pPr>
        <w:ind w:left="993" w:right="-384" w:hanging="993"/>
        <w:jc w:val="both"/>
        <w:rPr>
          <w:rFonts w:ascii="Arial" w:hAnsi="Arial" w:cs="Arial"/>
          <w:b/>
          <w:sz w:val="24"/>
        </w:rPr>
      </w:pPr>
      <w:r w:rsidRPr="009B1F11">
        <w:rPr>
          <w:rFonts w:ascii="Arial" w:hAnsi="Arial" w:cs="Arial"/>
          <w:b/>
          <w:sz w:val="24"/>
        </w:rPr>
        <w:t xml:space="preserve">                                                                         </w:t>
      </w:r>
      <w:r w:rsidR="009B1F11" w:rsidRPr="009B1F11">
        <w:rPr>
          <w:rFonts w:ascii="Arial" w:hAnsi="Arial" w:cs="Arial"/>
          <w:b/>
          <w:sz w:val="24"/>
        </w:rPr>
        <w:t xml:space="preserve">  </w:t>
      </w:r>
      <w:r w:rsidR="00701DFC">
        <w:rPr>
          <w:rFonts w:ascii="Arial" w:hAnsi="Arial" w:cs="Arial"/>
          <w:b/>
          <w:sz w:val="24"/>
        </w:rPr>
        <w:t xml:space="preserve">         ΣΠΥΡΙΔΩΝΑΣ ΤΟΛΙΟΣ </w:t>
      </w:r>
      <w:r w:rsidR="009B1F11" w:rsidRPr="009B1F11">
        <w:rPr>
          <w:rFonts w:ascii="Arial" w:hAnsi="Arial" w:cs="Arial"/>
          <w:b/>
          <w:sz w:val="24"/>
        </w:rPr>
        <w:t xml:space="preserve">                        </w:t>
      </w:r>
      <w:r w:rsidR="00EE71FF" w:rsidRPr="009B1F11">
        <w:rPr>
          <w:rFonts w:ascii="Arial" w:hAnsi="Arial" w:cs="Arial"/>
          <w:b/>
          <w:sz w:val="24"/>
        </w:rPr>
        <w:t xml:space="preserve">    </w:t>
      </w:r>
      <w:r w:rsidR="005044AC" w:rsidRPr="009B1F11">
        <w:rPr>
          <w:rFonts w:ascii="Arial" w:hAnsi="Arial" w:cs="Arial"/>
          <w:b/>
          <w:sz w:val="24"/>
        </w:rPr>
        <w:t xml:space="preserve">                                                                         </w:t>
      </w:r>
    </w:p>
    <w:sectPr w:rsidR="00613F1A" w:rsidRPr="009B1F11" w:rsidSect="008B0AC5">
      <w:pgSz w:w="11905" w:h="16837"/>
      <w:pgMar w:top="0" w:right="1133" w:bottom="1676" w:left="1276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81" w:rsidRDefault="00952481">
      <w:r>
        <w:separator/>
      </w:r>
    </w:p>
  </w:endnote>
  <w:endnote w:type="continuationSeparator" w:id="0">
    <w:p w:rsidR="00952481" w:rsidRDefault="0095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81" w:rsidRDefault="00952481">
      <w:r>
        <w:separator/>
      </w:r>
    </w:p>
  </w:footnote>
  <w:footnote w:type="continuationSeparator" w:id="0">
    <w:p w:rsidR="00952481" w:rsidRDefault="0095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1CF4"/>
    <w:multiLevelType w:val="multilevel"/>
    <w:tmpl w:val="DF80B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6CA7"/>
    <w:multiLevelType w:val="multilevel"/>
    <w:tmpl w:val="05B8D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2AFD"/>
    <w:multiLevelType w:val="hybridMultilevel"/>
    <w:tmpl w:val="1236EE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48A2"/>
    <w:multiLevelType w:val="multilevel"/>
    <w:tmpl w:val="613A6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710A9"/>
    <w:multiLevelType w:val="hybridMultilevel"/>
    <w:tmpl w:val="9C4CA6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7A343E"/>
    <w:multiLevelType w:val="multilevel"/>
    <w:tmpl w:val="E31A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63F26"/>
    <w:multiLevelType w:val="hybridMultilevel"/>
    <w:tmpl w:val="DDEC49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D1FD0"/>
    <w:multiLevelType w:val="multilevel"/>
    <w:tmpl w:val="6C78D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50D65"/>
    <w:multiLevelType w:val="hybridMultilevel"/>
    <w:tmpl w:val="582E36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F3DA8"/>
    <w:multiLevelType w:val="multilevel"/>
    <w:tmpl w:val="5346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602AF"/>
    <w:multiLevelType w:val="hybridMultilevel"/>
    <w:tmpl w:val="3E324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A0E34"/>
    <w:multiLevelType w:val="multilevel"/>
    <w:tmpl w:val="0C4AAFE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28D7"/>
    <w:multiLevelType w:val="multilevel"/>
    <w:tmpl w:val="07C0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F"/>
    <w:rsid w:val="00042E88"/>
    <w:rsid w:val="00063472"/>
    <w:rsid w:val="00087E25"/>
    <w:rsid w:val="000A5969"/>
    <w:rsid w:val="000B36DC"/>
    <w:rsid w:val="000E0639"/>
    <w:rsid w:val="000E2405"/>
    <w:rsid w:val="00105D20"/>
    <w:rsid w:val="00155BFC"/>
    <w:rsid w:val="0017178A"/>
    <w:rsid w:val="00171FB3"/>
    <w:rsid w:val="00180C44"/>
    <w:rsid w:val="001820A7"/>
    <w:rsid w:val="001A7342"/>
    <w:rsid w:val="001D0486"/>
    <w:rsid w:val="001E4C9B"/>
    <w:rsid w:val="001F061A"/>
    <w:rsid w:val="00203173"/>
    <w:rsid w:val="0020535C"/>
    <w:rsid w:val="00205D6A"/>
    <w:rsid w:val="00214A35"/>
    <w:rsid w:val="002223C9"/>
    <w:rsid w:val="00226F7F"/>
    <w:rsid w:val="00234CAC"/>
    <w:rsid w:val="00282FA7"/>
    <w:rsid w:val="00285DAA"/>
    <w:rsid w:val="00291C90"/>
    <w:rsid w:val="00291F52"/>
    <w:rsid w:val="002960F9"/>
    <w:rsid w:val="002B4126"/>
    <w:rsid w:val="002C341C"/>
    <w:rsid w:val="002F2504"/>
    <w:rsid w:val="0033083E"/>
    <w:rsid w:val="00337F83"/>
    <w:rsid w:val="003429EE"/>
    <w:rsid w:val="003455F5"/>
    <w:rsid w:val="00396A53"/>
    <w:rsid w:val="003B1F17"/>
    <w:rsid w:val="003C6A0C"/>
    <w:rsid w:val="003E3F32"/>
    <w:rsid w:val="00402E03"/>
    <w:rsid w:val="00405BB2"/>
    <w:rsid w:val="00406802"/>
    <w:rsid w:val="004260C4"/>
    <w:rsid w:val="004528E3"/>
    <w:rsid w:val="0047239A"/>
    <w:rsid w:val="004A06FD"/>
    <w:rsid w:val="004A7DA2"/>
    <w:rsid w:val="004C1FC0"/>
    <w:rsid w:val="004C63A2"/>
    <w:rsid w:val="004E02DE"/>
    <w:rsid w:val="004E1064"/>
    <w:rsid w:val="004E6207"/>
    <w:rsid w:val="005044AC"/>
    <w:rsid w:val="005110D6"/>
    <w:rsid w:val="0051467B"/>
    <w:rsid w:val="00515892"/>
    <w:rsid w:val="0053105C"/>
    <w:rsid w:val="00542718"/>
    <w:rsid w:val="005468D7"/>
    <w:rsid w:val="005505F0"/>
    <w:rsid w:val="00560A61"/>
    <w:rsid w:val="0056266D"/>
    <w:rsid w:val="00591F1F"/>
    <w:rsid w:val="005954EF"/>
    <w:rsid w:val="005B4C83"/>
    <w:rsid w:val="005E1D51"/>
    <w:rsid w:val="005F02E7"/>
    <w:rsid w:val="005F53CF"/>
    <w:rsid w:val="006062EC"/>
    <w:rsid w:val="00613F1A"/>
    <w:rsid w:val="00615659"/>
    <w:rsid w:val="0062265F"/>
    <w:rsid w:val="0065360C"/>
    <w:rsid w:val="00653CC9"/>
    <w:rsid w:val="006807BF"/>
    <w:rsid w:val="00684944"/>
    <w:rsid w:val="006873CC"/>
    <w:rsid w:val="006E1D55"/>
    <w:rsid w:val="006E5038"/>
    <w:rsid w:val="00701DFC"/>
    <w:rsid w:val="007139FC"/>
    <w:rsid w:val="007417A7"/>
    <w:rsid w:val="00745A95"/>
    <w:rsid w:val="00762C88"/>
    <w:rsid w:val="00772407"/>
    <w:rsid w:val="0077276B"/>
    <w:rsid w:val="00781709"/>
    <w:rsid w:val="007A0644"/>
    <w:rsid w:val="007A0DA1"/>
    <w:rsid w:val="007C0C98"/>
    <w:rsid w:val="007C37EE"/>
    <w:rsid w:val="007C5938"/>
    <w:rsid w:val="00800ED5"/>
    <w:rsid w:val="00802C4C"/>
    <w:rsid w:val="008049B4"/>
    <w:rsid w:val="00812EEC"/>
    <w:rsid w:val="00814757"/>
    <w:rsid w:val="00814C7A"/>
    <w:rsid w:val="00832198"/>
    <w:rsid w:val="0085457E"/>
    <w:rsid w:val="008577E0"/>
    <w:rsid w:val="00873EED"/>
    <w:rsid w:val="00880315"/>
    <w:rsid w:val="008971FD"/>
    <w:rsid w:val="008A2913"/>
    <w:rsid w:val="008A2F8B"/>
    <w:rsid w:val="008B0AC5"/>
    <w:rsid w:val="008C6FCC"/>
    <w:rsid w:val="008E137D"/>
    <w:rsid w:val="008E6A2F"/>
    <w:rsid w:val="00901EC3"/>
    <w:rsid w:val="009075D2"/>
    <w:rsid w:val="0091207F"/>
    <w:rsid w:val="00912ED8"/>
    <w:rsid w:val="009240F8"/>
    <w:rsid w:val="00930853"/>
    <w:rsid w:val="009450BE"/>
    <w:rsid w:val="00952481"/>
    <w:rsid w:val="00971471"/>
    <w:rsid w:val="009A15CA"/>
    <w:rsid w:val="009A4F14"/>
    <w:rsid w:val="009B13DD"/>
    <w:rsid w:val="009B1F11"/>
    <w:rsid w:val="009B67D7"/>
    <w:rsid w:val="009D6105"/>
    <w:rsid w:val="009F03E4"/>
    <w:rsid w:val="009F2383"/>
    <w:rsid w:val="00A0357D"/>
    <w:rsid w:val="00A33600"/>
    <w:rsid w:val="00A3370D"/>
    <w:rsid w:val="00A52E6C"/>
    <w:rsid w:val="00A70E69"/>
    <w:rsid w:val="00A749D5"/>
    <w:rsid w:val="00A92FD4"/>
    <w:rsid w:val="00A97EB9"/>
    <w:rsid w:val="00AA33A7"/>
    <w:rsid w:val="00AA52DD"/>
    <w:rsid w:val="00AE39C1"/>
    <w:rsid w:val="00AE3A3A"/>
    <w:rsid w:val="00B07268"/>
    <w:rsid w:val="00B222B2"/>
    <w:rsid w:val="00B2254F"/>
    <w:rsid w:val="00B358D3"/>
    <w:rsid w:val="00B3677B"/>
    <w:rsid w:val="00B40F9E"/>
    <w:rsid w:val="00B43552"/>
    <w:rsid w:val="00B45539"/>
    <w:rsid w:val="00B66F85"/>
    <w:rsid w:val="00B81027"/>
    <w:rsid w:val="00B93677"/>
    <w:rsid w:val="00BB68A1"/>
    <w:rsid w:val="00BD2981"/>
    <w:rsid w:val="00BE2FB4"/>
    <w:rsid w:val="00BF368A"/>
    <w:rsid w:val="00C02014"/>
    <w:rsid w:val="00C14AED"/>
    <w:rsid w:val="00C16985"/>
    <w:rsid w:val="00C43758"/>
    <w:rsid w:val="00C70092"/>
    <w:rsid w:val="00C8602E"/>
    <w:rsid w:val="00CF0E5A"/>
    <w:rsid w:val="00D01CCC"/>
    <w:rsid w:val="00D07C4D"/>
    <w:rsid w:val="00D11579"/>
    <w:rsid w:val="00D169A0"/>
    <w:rsid w:val="00D22435"/>
    <w:rsid w:val="00D3433C"/>
    <w:rsid w:val="00D356C0"/>
    <w:rsid w:val="00D35B8E"/>
    <w:rsid w:val="00D50B5C"/>
    <w:rsid w:val="00DA3F36"/>
    <w:rsid w:val="00DC3354"/>
    <w:rsid w:val="00DC6FE6"/>
    <w:rsid w:val="00DD15F2"/>
    <w:rsid w:val="00DE0BB5"/>
    <w:rsid w:val="00DF27AE"/>
    <w:rsid w:val="00DF7238"/>
    <w:rsid w:val="00E10072"/>
    <w:rsid w:val="00E2332C"/>
    <w:rsid w:val="00E25ED7"/>
    <w:rsid w:val="00E41BC8"/>
    <w:rsid w:val="00E42CA7"/>
    <w:rsid w:val="00E52C92"/>
    <w:rsid w:val="00E53C5B"/>
    <w:rsid w:val="00E55B58"/>
    <w:rsid w:val="00E90377"/>
    <w:rsid w:val="00E935BE"/>
    <w:rsid w:val="00EC17DA"/>
    <w:rsid w:val="00EC311B"/>
    <w:rsid w:val="00EC5538"/>
    <w:rsid w:val="00ED01DB"/>
    <w:rsid w:val="00ED427E"/>
    <w:rsid w:val="00EE71FF"/>
    <w:rsid w:val="00EF662D"/>
    <w:rsid w:val="00F24F36"/>
    <w:rsid w:val="00F65103"/>
    <w:rsid w:val="00F806A0"/>
    <w:rsid w:val="00F90D3A"/>
    <w:rsid w:val="00F92564"/>
    <w:rsid w:val="00FB2AB5"/>
    <w:rsid w:val="00FB6297"/>
    <w:rsid w:val="00FD2F94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16985"/>
    <w:pPr>
      <w:keepNext/>
      <w:numPr>
        <w:numId w:val="1"/>
      </w:numPr>
      <w:ind w:left="360" w:firstLine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16985"/>
    <w:pPr>
      <w:keepNext/>
      <w:numPr>
        <w:ilvl w:val="1"/>
        <w:numId w:val="1"/>
      </w:numPr>
      <w:ind w:left="0" w:right="-384" w:firstLine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16985"/>
    <w:pPr>
      <w:keepNext/>
      <w:numPr>
        <w:ilvl w:val="2"/>
        <w:numId w:val="1"/>
      </w:numPr>
      <w:ind w:left="0" w:right="-384" w:firstLine="426"/>
      <w:jc w:val="both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C16985"/>
    <w:pPr>
      <w:keepNext/>
      <w:numPr>
        <w:ilvl w:val="3"/>
        <w:numId w:val="1"/>
      </w:numPr>
      <w:ind w:left="0" w:right="-1235" w:hanging="142"/>
      <w:outlineLvl w:val="3"/>
    </w:pPr>
    <w:rPr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7E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985"/>
  </w:style>
  <w:style w:type="character" w:customStyle="1" w:styleId="WW-Absatz-Standardschriftart">
    <w:name w:val="WW-Absatz-Standardschriftart"/>
    <w:rsid w:val="00C16985"/>
  </w:style>
  <w:style w:type="character" w:customStyle="1" w:styleId="WW8Num2z0">
    <w:name w:val="WW8Num2z0"/>
    <w:rsid w:val="00C16985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Προεπιλεγμένη γραμματοσειρά1"/>
    <w:rsid w:val="00C16985"/>
  </w:style>
  <w:style w:type="character" w:styleId="a3">
    <w:name w:val="page number"/>
    <w:basedOn w:val="10"/>
    <w:rsid w:val="00C16985"/>
  </w:style>
  <w:style w:type="paragraph" w:customStyle="1" w:styleId="a4">
    <w:name w:val="Επικεφαλίδα"/>
    <w:basedOn w:val="a"/>
    <w:next w:val="a5"/>
    <w:rsid w:val="00C169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16985"/>
    <w:pPr>
      <w:spacing w:after="120"/>
    </w:pPr>
  </w:style>
  <w:style w:type="paragraph" w:styleId="a6">
    <w:name w:val="List"/>
    <w:basedOn w:val="a5"/>
    <w:rsid w:val="00C16985"/>
    <w:rPr>
      <w:rFonts w:cs="Tahoma"/>
    </w:rPr>
  </w:style>
  <w:style w:type="paragraph" w:customStyle="1" w:styleId="11">
    <w:name w:val="Λεζάντα1"/>
    <w:basedOn w:val="a"/>
    <w:rsid w:val="00C169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C16985"/>
    <w:pPr>
      <w:suppressLineNumbers/>
    </w:pPr>
    <w:rPr>
      <w:rFonts w:cs="Tahoma"/>
    </w:rPr>
  </w:style>
  <w:style w:type="paragraph" w:styleId="a8">
    <w:name w:val="header"/>
    <w:basedOn w:val="a"/>
    <w:rsid w:val="00C16985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rsid w:val="00C16985"/>
    <w:pPr>
      <w:ind w:firstLine="360"/>
      <w:jc w:val="both"/>
    </w:pPr>
    <w:rPr>
      <w:sz w:val="24"/>
    </w:rPr>
  </w:style>
  <w:style w:type="paragraph" w:customStyle="1" w:styleId="21">
    <w:name w:val="Σώμα κείμενου με εσοχή 21"/>
    <w:basedOn w:val="a"/>
    <w:rsid w:val="00C16985"/>
    <w:pPr>
      <w:ind w:right="-384" w:firstLine="426"/>
      <w:jc w:val="both"/>
    </w:pPr>
    <w:rPr>
      <w:sz w:val="24"/>
    </w:rPr>
  </w:style>
  <w:style w:type="paragraph" w:customStyle="1" w:styleId="aa">
    <w:name w:val="Περιεχόμενα πλαισίου"/>
    <w:basedOn w:val="a5"/>
    <w:rsid w:val="00C16985"/>
  </w:style>
  <w:style w:type="paragraph" w:styleId="ab">
    <w:name w:val="footer"/>
    <w:basedOn w:val="a"/>
    <w:link w:val="Char"/>
    <w:rsid w:val="00C16985"/>
    <w:pPr>
      <w:suppressLineNumbers/>
      <w:tabs>
        <w:tab w:val="center" w:pos="4818"/>
        <w:tab w:val="right" w:pos="9637"/>
      </w:tabs>
    </w:pPr>
  </w:style>
  <w:style w:type="paragraph" w:styleId="ac">
    <w:name w:val="Balloon Text"/>
    <w:basedOn w:val="a"/>
    <w:link w:val="Char0"/>
    <w:uiPriority w:val="99"/>
    <w:semiHidden/>
    <w:unhideWhenUsed/>
    <w:rsid w:val="008049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8049B4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A97EB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e">
    <w:name w:val="footnote text"/>
    <w:basedOn w:val="a"/>
    <w:link w:val="Char1"/>
    <w:uiPriority w:val="99"/>
    <w:unhideWhenUsed/>
    <w:rsid w:val="00A97EB9"/>
    <w:pPr>
      <w:suppressAutoHyphens w:val="0"/>
      <w:autoSpaceDE w:val="0"/>
      <w:autoSpaceDN w:val="0"/>
    </w:pPr>
    <w:rPr>
      <w:rFonts w:ascii="Arial" w:hAnsi="Arial" w:cs="Arial"/>
      <w:lang w:eastAsia="el-GR"/>
    </w:rPr>
  </w:style>
  <w:style w:type="character" w:customStyle="1" w:styleId="Char1">
    <w:name w:val="Κείμενο υποσημείωσης Char"/>
    <w:basedOn w:val="a0"/>
    <w:link w:val="ae"/>
    <w:uiPriority w:val="99"/>
    <w:rsid w:val="00A97EB9"/>
    <w:rPr>
      <w:rFonts w:ascii="Arial" w:hAnsi="Arial" w:cs="Arial"/>
    </w:rPr>
  </w:style>
  <w:style w:type="character" w:customStyle="1" w:styleId="Char">
    <w:name w:val="Υποσέλιδο Char"/>
    <w:basedOn w:val="a0"/>
    <w:link w:val="ab"/>
    <w:rsid w:val="00A97EB9"/>
    <w:rPr>
      <w:lang w:eastAsia="ar-SA"/>
    </w:rPr>
  </w:style>
  <w:style w:type="paragraph" w:styleId="af">
    <w:name w:val="List Paragraph"/>
    <w:basedOn w:val="a"/>
    <w:uiPriority w:val="34"/>
    <w:qFormat/>
    <w:rsid w:val="005F02E7"/>
    <w:pPr>
      <w:suppressAutoHyphens w:val="0"/>
      <w:ind w:left="720"/>
      <w:contextualSpacing/>
    </w:pPr>
    <w:rPr>
      <w:lang w:eastAsia="el-GR"/>
    </w:rPr>
  </w:style>
  <w:style w:type="paragraph" w:styleId="Web">
    <w:name w:val="Normal (Web)"/>
    <w:basedOn w:val="a"/>
    <w:uiPriority w:val="99"/>
    <w:unhideWhenUsed/>
    <w:rsid w:val="00EE71FF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af0">
    <w:name w:val="Περιεχόμενα πίνακα"/>
    <w:basedOn w:val="a"/>
    <w:rsid w:val="004E02DE"/>
    <w:pPr>
      <w:suppressLineNumber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B3EE-B876-43FD-AD11-26D68189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χχχ@</dc:creator>
  <cp:lastModifiedBy>promithion_2</cp:lastModifiedBy>
  <cp:revision>14</cp:revision>
  <cp:lastPrinted>2018-03-13T08:44:00Z</cp:lastPrinted>
  <dcterms:created xsi:type="dcterms:W3CDTF">2018-03-13T08:42:00Z</dcterms:created>
  <dcterms:modified xsi:type="dcterms:W3CDTF">2018-03-13T10:36:00Z</dcterms:modified>
</cp:coreProperties>
</file>