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2C01" w:rsidRDefault="002961F0">
      <w:pPr>
        <w:rPr>
          <w:sz w:val="22"/>
          <w:szCs w:val="22"/>
        </w:rPr>
      </w:pPr>
      <w:r w:rsidRPr="002961F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pt;margin-top:-42.65pt;width:197.6pt;height:155.9pt;z-index:251657216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3974"/>
                  </w:tblGrid>
                  <w:tr w:rsidR="00C02C01">
                    <w:trPr>
                      <w:trHeight w:val="897"/>
                    </w:trPr>
                    <w:tc>
                      <w:tcPr>
                        <w:tcW w:w="3974" w:type="dxa"/>
                      </w:tcPr>
                      <w:p w:rsidR="00C02C01" w:rsidRDefault="00C02C01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  <w:lang w:val="en-US"/>
                          </w:rPr>
                          <w:t xml:space="preserve">                       </w:t>
                        </w:r>
                        <w:r>
                          <w:object w:dxaOrig="7660" w:dyaOrig="773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5.75pt;height:46.5pt" o:ole="" filled="t">
                              <v:fill opacity="0" color2="black"/>
                              <v:imagedata r:id="rId5" o:title=""/>
                            </v:shape>
                            <o:OLEObject Type="Embed" ProgID="Microsoft" ShapeID="_x0000_i1025" DrawAspect="Content" ObjectID="_1583228673" r:id="rId6"/>
                          </w:object>
                        </w:r>
                      </w:p>
                    </w:tc>
                  </w:tr>
                  <w:tr w:rsidR="00C02C01">
                    <w:trPr>
                      <w:trHeight w:val="1177"/>
                    </w:trPr>
                    <w:tc>
                      <w:tcPr>
                        <w:tcW w:w="3974" w:type="dxa"/>
                      </w:tcPr>
                      <w:p w:rsidR="00C02C01" w:rsidRDefault="00C02C01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ΕΛΛΗΝΙΚΗ ΔΗΜΟΚΡΑΤΙΑ</w:t>
                        </w:r>
                      </w:p>
                      <w:p w:rsidR="00C02C01" w:rsidRDefault="00C02C01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ΔΙΟΙΚΗΣΗ</w:t>
                        </w:r>
                      </w:p>
                      <w:p w:rsidR="00C02C01" w:rsidRDefault="00C02C0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sz w:val="22"/>
                            <w:szCs w:val="22"/>
                            <w:vertAlign w:val="superscript"/>
                          </w:rPr>
                          <w:t>ης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ΥΓΕΙΟΝΟΜΙΚΗΣ ΠΕΡΙΦΕΡΕΙΑΣ</w:t>
                        </w:r>
                      </w:p>
                      <w:p w:rsidR="00C02C01" w:rsidRDefault="00C02C0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(ΜΑΚΕΔΟΝΙΑΣ)</w:t>
                        </w:r>
                      </w:p>
                      <w:p w:rsidR="00C02C01" w:rsidRDefault="00C02C0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ΓΕΝΙΚΟ ΝΟΣΟΚΟΜΕΙΟ </w:t>
                        </w:r>
                      </w:p>
                      <w:p w:rsidR="00C02C01" w:rsidRDefault="00C02C0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«ΜΑΜΑΤΣΕΙΟ»-«ΜΠΟΔΟΣΑΚΕΙΟ»</w:t>
                        </w:r>
                      </w:p>
                      <w:p w:rsidR="00C02C01" w:rsidRPr="009A5903" w:rsidRDefault="00C02C0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ΦΟΡΕΑΣ: ΝΟΣΟΚΟΜΕΙΟ </w:t>
                        </w:r>
                        <w:r w:rsidR="009A5903">
                          <w:rPr>
                            <w:sz w:val="22"/>
                            <w:szCs w:val="22"/>
                            <w:lang w:val="en-US"/>
                          </w:rPr>
                          <w:t>KOZANH</w:t>
                        </w:r>
                        <w:r w:rsidR="009A5903">
                          <w:rPr>
                            <w:sz w:val="22"/>
                            <w:szCs w:val="22"/>
                          </w:rPr>
                          <w:t>Σ</w:t>
                        </w:r>
                      </w:p>
                      <w:p w:rsidR="00AE4B77" w:rsidRDefault="00AE4B77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C02C01" w:rsidRDefault="00C02C0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C02C01" w:rsidRDefault="00C02C0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C02C01" w:rsidRDefault="00C02C0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C02C01" w:rsidRDefault="00C02C0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C02C01" w:rsidRDefault="00C02C01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C02C01" w:rsidRDefault="00C02C01">
      <w:pPr>
        <w:rPr>
          <w:sz w:val="22"/>
          <w:szCs w:val="22"/>
        </w:rPr>
      </w:pPr>
    </w:p>
    <w:p w:rsidR="00C02C01" w:rsidRDefault="002961F0">
      <w:pPr>
        <w:rPr>
          <w:sz w:val="22"/>
          <w:szCs w:val="22"/>
        </w:rPr>
      </w:pPr>
      <w:r w:rsidRPr="002961F0">
        <w:pict>
          <v:shape id="_x0000_s1027" type="#_x0000_t202" style="position:absolute;margin-left:385.25pt;margin-top:-.5pt;width:133.9pt;height:24.2pt;z-index:251658240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700"/>
                  </w:tblGrid>
                  <w:tr w:rsidR="00C02C01">
                    <w:tc>
                      <w:tcPr>
                        <w:tcW w:w="2700" w:type="dxa"/>
                      </w:tcPr>
                      <w:p w:rsidR="00C02C01" w:rsidRDefault="00665ECA" w:rsidP="00C95E10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Κοζάνη</w:t>
                        </w:r>
                        <w:r w:rsidR="00C02C01">
                          <w:rPr>
                            <w:sz w:val="22"/>
                            <w:szCs w:val="22"/>
                          </w:rPr>
                          <w:t xml:space="preserve">    </w:t>
                        </w:r>
                        <w:r w:rsidR="008558D5">
                          <w:rPr>
                            <w:sz w:val="22"/>
                            <w:szCs w:val="22"/>
                            <w:lang w:val="en-US"/>
                          </w:rPr>
                          <w:t>22</w:t>
                        </w:r>
                        <w:r w:rsidR="000E3484">
                          <w:rPr>
                            <w:sz w:val="22"/>
                            <w:szCs w:val="22"/>
                          </w:rPr>
                          <w:t>-03-2018</w:t>
                        </w:r>
                      </w:p>
                    </w:tc>
                  </w:tr>
                  <w:tr w:rsidR="00C02C01">
                    <w:tc>
                      <w:tcPr>
                        <w:tcW w:w="2700" w:type="dxa"/>
                      </w:tcPr>
                      <w:p w:rsidR="00C02C01" w:rsidRPr="00B7272E" w:rsidRDefault="00C02C01" w:rsidP="006657DD">
                        <w:pPr>
                          <w:snapToGrid w:val="0"/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Αρ.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Πρωτ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:  </w:t>
                        </w:r>
                        <w:r w:rsidR="00B7272E">
                          <w:rPr>
                            <w:sz w:val="22"/>
                            <w:szCs w:val="22"/>
                            <w:lang w:val="en-US"/>
                          </w:rPr>
                          <w:t>3243</w:t>
                        </w:r>
                      </w:p>
                    </w:tc>
                  </w:tr>
                </w:tbl>
                <w:p w:rsidR="00C02C01" w:rsidRDefault="00C02C01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</w:p>
    <w:p w:rsidR="00C02C01" w:rsidRDefault="00C02C01">
      <w:pPr>
        <w:rPr>
          <w:sz w:val="22"/>
          <w:szCs w:val="22"/>
        </w:rPr>
      </w:pPr>
    </w:p>
    <w:p w:rsidR="00C02C01" w:rsidRDefault="00C02C01">
      <w:pPr>
        <w:rPr>
          <w:sz w:val="22"/>
          <w:szCs w:val="22"/>
        </w:rPr>
      </w:pPr>
    </w:p>
    <w:p w:rsidR="00C02C01" w:rsidRDefault="00C02C01">
      <w:pPr>
        <w:rPr>
          <w:sz w:val="22"/>
          <w:szCs w:val="22"/>
        </w:rPr>
      </w:pPr>
    </w:p>
    <w:p w:rsidR="00C02C01" w:rsidRDefault="00C02C01">
      <w:pPr>
        <w:rPr>
          <w:sz w:val="22"/>
          <w:szCs w:val="22"/>
        </w:rPr>
      </w:pPr>
    </w:p>
    <w:p w:rsidR="00C02C01" w:rsidRDefault="00C02C01">
      <w:pPr>
        <w:rPr>
          <w:sz w:val="22"/>
          <w:szCs w:val="22"/>
        </w:rPr>
      </w:pPr>
    </w:p>
    <w:p w:rsidR="00C02C01" w:rsidRDefault="00C02C01">
      <w:pPr>
        <w:rPr>
          <w:sz w:val="22"/>
          <w:szCs w:val="22"/>
        </w:rPr>
      </w:pPr>
    </w:p>
    <w:tbl>
      <w:tblPr>
        <w:tblW w:w="0" w:type="auto"/>
        <w:tblInd w:w="-252" w:type="dxa"/>
        <w:tblLayout w:type="fixed"/>
        <w:tblLook w:val="0000"/>
      </w:tblPr>
      <w:tblGrid>
        <w:gridCol w:w="2670"/>
        <w:gridCol w:w="2190"/>
        <w:gridCol w:w="1140"/>
        <w:gridCol w:w="3360"/>
      </w:tblGrid>
      <w:tr w:rsidR="00C02C01">
        <w:trPr>
          <w:trHeight w:val="355"/>
        </w:trPr>
        <w:tc>
          <w:tcPr>
            <w:tcW w:w="2670" w:type="dxa"/>
          </w:tcPr>
          <w:p w:rsidR="00C02C01" w:rsidRDefault="00C02C0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Τμήμα</w:t>
            </w:r>
          </w:p>
        </w:tc>
        <w:tc>
          <w:tcPr>
            <w:tcW w:w="2190" w:type="dxa"/>
          </w:tcPr>
          <w:p w:rsidR="00C02C01" w:rsidRDefault="00C02C0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Οικονομικό</w:t>
            </w:r>
          </w:p>
        </w:tc>
        <w:tc>
          <w:tcPr>
            <w:tcW w:w="1140" w:type="dxa"/>
          </w:tcPr>
          <w:p w:rsidR="00C02C01" w:rsidRDefault="000E3484" w:rsidP="00C6634C">
            <w:pPr>
              <w:pStyle w:val="1"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ΠΡΟΣ:</w:t>
            </w:r>
          </w:p>
        </w:tc>
        <w:tc>
          <w:tcPr>
            <w:tcW w:w="3360" w:type="dxa"/>
          </w:tcPr>
          <w:p w:rsidR="00C02C01" w:rsidRPr="000E3484" w:rsidRDefault="000E3484">
            <w:pPr>
              <w:snapToGrid w:val="0"/>
            </w:pPr>
            <w:r w:rsidRPr="000E3484">
              <w:rPr>
                <w:lang w:val="en-US"/>
              </w:rPr>
              <w:t>E</w:t>
            </w:r>
            <w:r w:rsidRPr="000E3484">
              <w:t>ΣΗΔΗΣ (Διαβουλεύσεις)</w:t>
            </w:r>
          </w:p>
        </w:tc>
      </w:tr>
      <w:tr w:rsidR="00C02C01">
        <w:trPr>
          <w:trHeight w:val="1922"/>
        </w:trPr>
        <w:tc>
          <w:tcPr>
            <w:tcW w:w="2670" w:type="dxa"/>
          </w:tcPr>
          <w:p w:rsidR="00C02C01" w:rsidRDefault="00C02C0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Γραφείο Προμηθειών</w:t>
            </w:r>
          </w:p>
          <w:p w:rsidR="00C02C01" w:rsidRDefault="00C02C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Πληροφορίες</w:t>
            </w:r>
          </w:p>
          <w:p w:rsidR="00C02C01" w:rsidRDefault="00C02C0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Ταχ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Διευ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νση</w:t>
            </w:r>
            <w:proofErr w:type="spellEnd"/>
          </w:p>
          <w:p w:rsidR="00C02C01" w:rsidRDefault="00C02C0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Ταχ</w:t>
            </w:r>
            <w:proofErr w:type="spellEnd"/>
            <w:r>
              <w:rPr>
                <w:sz w:val="22"/>
                <w:szCs w:val="22"/>
              </w:rPr>
              <w:t>. Κωδ.</w:t>
            </w:r>
          </w:p>
          <w:p w:rsidR="00C02C01" w:rsidRDefault="00C02C0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Τηλ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C02C01" w:rsidRDefault="00C02C0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Fax</w:t>
            </w:r>
          </w:p>
        </w:tc>
        <w:tc>
          <w:tcPr>
            <w:tcW w:w="2190" w:type="dxa"/>
          </w:tcPr>
          <w:p w:rsidR="00C02C01" w:rsidRDefault="00C02C01">
            <w:pPr>
              <w:snapToGrid w:val="0"/>
              <w:rPr>
                <w:sz w:val="22"/>
                <w:szCs w:val="22"/>
              </w:rPr>
            </w:pPr>
          </w:p>
          <w:p w:rsidR="00C02C01" w:rsidRDefault="009A5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Κ. Κωστάκη</w:t>
            </w:r>
          </w:p>
          <w:p w:rsidR="00C02C01" w:rsidRDefault="009A590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Μαματσίου</w:t>
            </w:r>
            <w:proofErr w:type="spellEnd"/>
            <w:r>
              <w:rPr>
                <w:sz w:val="22"/>
                <w:szCs w:val="22"/>
              </w:rPr>
              <w:t xml:space="preserve"> 1</w:t>
            </w:r>
          </w:p>
          <w:p w:rsidR="00C02C01" w:rsidRDefault="00B37C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  <w:lang w:val="en-US"/>
              </w:rPr>
              <w:t>1</w:t>
            </w:r>
            <w:r w:rsidR="0004149D">
              <w:rPr>
                <w:sz w:val="22"/>
                <w:szCs w:val="22"/>
              </w:rPr>
              <w:t>31</w:t>
            </w:r>
          </w:p>
          <w:p w:rsidR="00C02C01" w:rsidRDefault="00C02C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</w:t>
            </w:r>
            <w:r w:rsidR="00665ECA">
              <w:rPr>
                <w:sz w:val="22"/>
                <w:szCs w:val="22"/>
              </w:rPr>
              <w:t>1067639</w:t>
            </w:r>
          </w:p>
          <w:p w:rsidR="00C02C01" w:rsidRDefault="00C02C01" w:rsidP="00AE4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</w:t>
            </w:r>
            <w:r w:rsidR="00665ECA">
              <w:rPr>
                <w:sz w:val="22"/>
                <w:szCs w:val="22"/>
              </w:rPr>
              <w:t>1067638</w:t>
            </w:r>
          </w:p>
        </w:tc>
        <w:tc>
          <w:tcPr>
            <w:tcW w:w="1140" w:type="dxa"/>
          </w:tcPr>
          <w:p w:rsidR="00C02C01" w:rsidRDefault="00C02C01">
            <w:pPr>
              <w:snapToGrid w:val="0"/>
              <w:rPr>
                <w:b/>
                <w:sz w:val="22"/>
                <w:szCs w:val="22"/>
              </w:rPr>
            </w:pPr>
          </w:p>
          <w:p w:rsidR="00C02C01" w:rsidRDefault="00C02C01">
            <w:pPr>
              <w:rPr>
                <w:sz w:val="22"/>
                <w:szCs w:val="22"/>
              </w:rPr>
            </w:pPr>
          </w:p>
          <w:p w:rsidR="00C02C01" w:rsidRDefault="00C02C01">
            <w:pPr>
              <w:rPr>
                <w:sz w:val="22"/>
                <w:szCs w:val="22"/>
              </w:rPr>
            </w:pPr>
          </w:p>
          <w:p w:rsidR="00C02C01" w:rsidRDefault="00C02C01">
            <w:pPr>
              <w:rPr>
                <w:sz w:val="22"/>
                <w:szCs w:val="22"/>
              </w:rPr>
            </w:pPr>
          </w:p>
          <w:p w:rsidR="00C02C01" w:rsidRDefault="00C02C0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</w:tcPr>
          <w:p w:rsidR="00C02C01" w:rsidRPr="000E3484" w:rsidRDefault="00C02C01">
            <w:pPr>
              <w:snapToGrid w:val="0"/>
              <w:rPr>
                <w:sz w:val="20"/>
                <w:szCs w:val="20"/>
                <w:lang w:val="en-US"/>
              </w:rPr>
            </w:pPr>
          </w:p>
          <w:p w:rsidR="00C02C01" w:rsidRDefault="00C02C01">
            <w:pPr>
              <w:snapToGrid w:val="0"/>
              <w:rPr>
                <w:sz w:val="20"/>
                <w:szCs w:val="20"/>
              </w:rPr>
            </w:pPr>
          </w:p>
          <w:p w:rsidR="00C02C01" w:rsidRPr="000E3484" w:rsidRDefault="00C02C01" w:rsidP="00AE4B77">
            <w:pPr>
              <w:snapToGrid w:val="0"/>
              <w:rPr>
                <w:sz w:val="22"/>
                <w:szCs w:val="22"/>
                <w:lang w:val="en-US"/>
              </w:rPr>
            </w:pPr>
          </w:p>
        </w:tc>
      </w:tr>
    </w:tbl>
    <w:p w:rsidR="00C02C01" w:rsidRDefault="00C02C01"/>
    <w:tbl>
      <w:tblPr>
        <w:tblW w:w="9108" w:type="dxa"/>
        <w:tblInd w:w="-393" w:type="dxa"/>
        <w:tblLayout w:type="fixed"/>
        <w:tblLook w:val="0000"/>
      </w:tblPr>
      <w:tblGrid>
        <w:gridCol w:w="1188"/>
        <w:gridCol w:w="360"/>
        <w:gridCol w:w="7560"/>
      </w:tblGrid>
      <w:tr w:rsidR="00C02C01" w:rsidTr="006657DD">
        <w:tc>
          <w:tcPr>
            <w:tcW w:w="1188" w:type="dxa"/>
          </w:tcPr>
          <w:p w:rsidR="00C02C01" w:rsidRDefault="00C02C01" w:rsidP="006657DD">
            <w:pPr>
              <w:pStyle w:val="1"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ΘΕΜΑ</w:t>
            </w:r>
          </w:p>
        </w:tc>
        <w:tc>
          <w:tcPr>
            <w:tcW w:w="360" w:type="dxa"/>
          </w:tcPr>
          <w:p w:rsidR="00C02C01" w:rsidRDefault="00C02C01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560" w:type="dxa"/>
          </w:tcPr>
          <w:p w:rsidR="00C02C01" w:rsidRPr="008558D5" w:rsidRDefault="00C02C01" w:rsidP="008558D5">
            <w:pPr>
              <w:rPr>
                <w:rFonts w:cs="Calibri"/>
                <w:b/>
                <w:lang w:eastAsia="zh-CN"/>
              </w:rPr>
            </w:pPr>
            <w:r>
              <w:rPr>
                <w:b/>
                <w:sz w:val="22"/>
                <w:szCs w:val="22"/>
              </w:rPr>
              <w:t>«</w:t>
            </w:r>
            <w:r w:rsidR="000E3484">
              <w:rPr>
                <w:b/>
                <w:sz w:val="22"/>
                <w:szCs w:val="22"/>
              </w:rPr>
              <w:t>Διαβούλευση ε</w:t>
            </w:r>
            <w:r w:rsidR="00A938B6">
              <w:rPr>
                <w:b/>
                <w:sz w:val="22"/>
                <w:szCs w:val="22"/>
              </w:rPr>
              <w:t>πί των τεχνικών προδιαγραφών τ</w:t>
            </w:r>
            <w:r w:rsidR="00A938B6">
              <w:rPr>
                <w:b/>
                <w:sz w:val="22"/>
                <w:szCs w:val="22"/>
                <w:lang w:val="en-US"/>
              </w:rPr>
              <w:t>o</w:t>
            </w:r>
            <w:r w:rsidR="00A938B6">
              <w:rPr>
                <w:b/>
                <w:sz w:val="22"/>
                <w:szCs w:val="22"/>
              </w:rPr>
              <w:t xml:space="preserve">υ Ηλεκτρονικού Δημόσιου Ανοικτού Διαγωνισμού </w:t>
            </w:r>
            <w:r w:rsidR="000E3484">
              <w:rPr>
                <w:b/>
                <w:sz w:val="22"/>
                <w:szCs w:val="22"/>
              </w:rPr>
              <w:t>για την προμήθεια</w:t>
            </w:r>
            <w:r w:rsidR="008558D5">
              <w:rPr>
                <w:b/>
                <w:sz w:val="22"/>
                <w:szCs w:val="22"/>
              </w:rPr>
              <w:t xml:space="preserve"> «</w:t>
            </w:r>
            <w:r w:rsidR="008558D5" w:rsidRPr="00513FC1">
              <w:rPr>
                <w:rFonts w:cs="Calibri"/>
                <w:b/>
                <w:lang w:eastAsia="zh-CN"/>
              </w:rPr>
              <w:t>Αντιδραστήρια για την εξακρίβωση ομάδα αίματος CPV: 33696100-6</w:t>
            </w:r>
            <w:r w:rsidR="008558D5" w:rsidRPr="008558D5">
              <w:rPr>
                <w:rFonts w:cs="Calibri"/>
                <w:b/>
                <w:lang w:eastAsia="zh-CN"/>
              </w:rPr>
              <w:t xml:space="preserve"> </w:t>
            </w:r>
            <w:r w:rsidR="000E3484">
              <w:rPr>
                <w:b/>
                <w:sz w:val="22"/>
                <w:szCs w:val="22"/>
              </w:rPr>
              <w:t xml:space="preserve">για τις </w:t>
            </w:r>
            <w:r w:rsidR="008558D5">
              <w:rPr>
                <w:b/>
                <w:sz w:val="22"/>
                <w:szCs w:val="22"/>
              </w:rPr>
              <w:t>ανάγκες του Γ.Ν. «ΜΑΜΑΤΣΕΙΟ»-</w:t>
            </w:r>
            <w:r w:rsidR="00A938B6">
              <w:rPr>
                <w:b/>
                <w:sz w:val="22"/>
                <w:szCs w:val="22"/>
              </w:rPr>
              <w:t xml:space="preserve"> «ΜΑΜΑΤΣΕΙΟ</w:t>
            </w:r>
            <w:r>
              <w:rPr>
                <w:b/>
                <w:sz w:val="22"/>
                <w:szCs w:val="22"/>
              </w:rPr>
              <w:t>».</w:t>
            </w:r>
          </w:p>
          <w:p w:rsidR="00C02C01" w:rsidRDefault="00C02C01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C02C01" w:rsidTr="006657DD">
        <w:tc>
          <w:tcPr>
            <w:tcW w:w="1188" w:type="dxa"/>
          </w:tcPr>
          <w:p w:rsidR="00C02C01" w:rsidRDefault="00C02C01" w:rsidP="006657DD">
            <w:pPr>
              <w:pStyle w:val="1"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</w:tcPr>
          <w:p w:rsidR="00C02C01" w:rsidRDefault="00C02C01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60" w:type="dxa"/>
          </w:tcPr>
          <w:p w:rsidR="00C02C01" w:rsidRDefault="00C02C01" w:rsidP="00267639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C02C01" w:rsidRDefault="00C02C01"/>
    <w:tbl>
      <w:tblPr>
        <w:tblW w:w="0" w:type="auto"/>
        <w:tblInd w:w="-12" w:type="dxa"/>
        <w:tblLayout w:type="fixed"/>
        <w:tblLook w:val="0000"/>
      </w:tblPr>
      <w:tblGrid>
        <w:gridCol w:w="9120"/>
      </w:tblGrid>
      <w:tr w:rsidR="00C02C01">
        <w:trPr>
          <w:trHeight w:val="1624"/>
        </w:trPr>
        <w:tc>
          <w:tcPr>
            <w:tcW w:w="9120" w:type="dxa"/>
          </w:tcPr>
          <w:p w:rsidR="00C02C01" w:rsidRDefault="00C02C01">
            <w:pPr>
              <w:snapToGrid w:val="0"/>
              <w:jc w:val="both"/>
              <w:rPr>
                <w:sz w:val="28"/>
                <w:szCs w:val="28"/>
              </w:rPr>
            </w:pPr>
            <w:r>
              <w:t xml:space="preserve">   </w:t>
            </w:r>
          </w:p>
          <w:p w:rsidR="00C02C01" w:rsidRDefault="00C02C01">
            <w:pPr>
              <w:jc w:val="both"/>
            </w:pPr>
          </w:p>
          <w:p w:rsidR="008558D5" w:rsidRPr="008558D5" w:rsidRDefault="000E3484" w:rsidP="008558D5">
            <w:pPr>
              <w:rPr>
                <w:rFonts w:cs="Calibri"/>
                <w:b/>
                <w:lang w:eastAsia="zh-CN"/>
              </w:rPr>
            </w:pPr>
            <w:r>
              <w:t xml:space="preserve">Σας </w:t>
            </w:r>
            <w:r w:rsidR="0004149D">
              <w:t xml:space="preserve">παρακαλούμε να αναρτήσετε </w:t>
            </w:r>
            <w:r>
              <w:t xml:space="preserve"> στον </w:t>
            </w:r>
            <w:proofErr w:type="spellStart"/>
            <w:r>
              <w:t>ιστότοπο</w:t>
            </w:r>
            <w:proofErr w:type="spellEnd"/>
            <w:r>
              <w:t xml:space="preserve"> του Εθνικού Συστήματος Ηλεκτρονι</w:t>
            </w:r>
            <w:r w:rsidR="0004149D">
              <w:t xml:space="preserve">κών Δημοσίων Συμβάσεων (ΕΣΗΔΗΣ) την διαβούλευση επί των τεχνικών προδιαγραφών </w:t>
            </w:r>
            <w:r w:rsidR="00A938B6">
              <w:t xml:space="preserve">του Ηλεκτρονικού Δημόσιου Ανοικτού Διαγωνισμού </w:t>
            </w:r>
            <w:r w:rsidR="0004149D">
              <w:t xml:space="preserve">για την προμήθεια </w:t>
            </w:r>
            <w:r w:rsidR="008558D5">
              <w:t>«Αντιδραστηρίων για την εξακρίβωση ομάδας αίματος</w:t>
            </w:r>
            <w:r w:rsidR="00A938B6">
              <w:t>»</w:t>
            </w:r>
            <w:r w:rsidR="0004149D" w:rsidRPr="0004149D">
              <w:t xml:space="preserve"> για τις </w:t>
            </w:r>
            <w:r w:rsidR="0004149D">
              <w:t xml:space="preserve">ανάγκες του </w:t>
            </w:r>
            <w:r w:rsidR="008558D5">
              <w:rPr>
                <w:b/>
                <w:sz w:val="22"/>
                <w:szCs w:val="22"/>
              </w:rPr>
              <w:t>Γ.Ν. «ΜΑΜΑΤΣΕΙΟ»- «ΜΑΜΑΤΣΕΙΟ».</w:t>
            </w:r>
          </w:p>
          <w:p w:rsidR="0004149D" w:rsidRDefault="0004149D">
            <w:pPr>
              <w:jc w:val="both"/>
            </w:pPr>
          </w:p>
          <w:p w:rsidR="0004149D" w:rsidRDefault="0004149D">
            <w:pPr>
              <w:jc w:val="both"/>
            </w:pPr>
            <w:r>
              <w:t>Η διάρκεια της Δημόσιας Διαβούλευσης ορίζεται σε δεκαπέντε (15) ημέ</w:t>
            </w:r>
            <w:r w:rsidR="008558D5">
              <w:t xml:space="preserve">ρες με ημερομηνία έναρξης την 22-03-2018 ημέρα Πέμπτη έως και 05-04-2018 </w:t>
            </w:r>
            <w:r>
              <w:t xml:space="preserve">. </w:t>
            </w:r>
          </w:p>
          <w:p w:rsidR="000E3484" w:rsidRDefault="000E3484">
            <w:pPr>
              <w:jc w:val="both"/>
            </w:pPr>
          </w:p>
          <w:p w:rsidR="00C02C01" w:rsidRDefault="00C02C01">
            <w:pPr>
              <w:jc w:val="both"/>
            </w:pPr>
          </w:p>
          <w:p w:rsidR="00C02C01" w:rsidRDefault="00C02C01">
            <w:pPr>
              <w:jc w:val="both"/>
            </w:pPr>
          </w:p>
          <w:p w:rsidR="0004149D" w:rsidRDefault="0004149D">
            <w:pPr>
              <w:jc w:val="both"/>
            </w:pPr>
          </w:p>
          <w:p w:rsidR="002D49A6" w:rsidRDefault="002D49A6">
            <w:pPr>
              <w:jc w:val="both"/>
            </w:pPr>
          </w:p>
          <w:p w:rsidR="002D49A6" w:rsidRDefault="0004149D">
            <w:pPr>
              <w:jc w:val="both"/>
            </w:pPr>
            <w:r>
              <w:t xml:space="preserve">                                                                                </w:t>
            </w:r>
            <w:r w:rsidR="008558D5">
              <w:t xml:space="preserve">        Ο ΔΙΟΙΚΗΤΗΣ</w:t>
            </w:r>
          </w:p>
          <w:p w:rsidR="00C02C01" w:rsidRDefault="00C02C01">
            <w:pPr>
              <w:jc w:val="both"/>
            </w:pPr>
          </w:p>
        </w:tc>
      </w:tr>
      <w:tr w:rsidR="00C02C01">
        <w:trPr>
          <w:trHeight w:val="1624"/>
        </w:trPr>
        <w:tc>
          <w:tcPr>
            <w:tcW w:w="9120" w:type="dxa"/>
          </w:tcPr>
          <w:p w:rsidR="009A5903" w:rsidRDefault="009A5903">
            <w:pPr>
              <w:snapToGrid w:val="0"/>
              <w:jc w:val="both"/>
            </w:pPr>
          </w:p>
          <w:p w:rsidR="009A5903" w:rsidRDefault="009A5903">
            <w:pPr>
              <w:snapToGrid w:val="0"/>
              <w:jc w:val="both"/>
            </w:pPr>
          </w:p>
          <w:p w:rsidR="009A5903" w:rsidRDefault="0004149D">
            <w:pPr>
              <w:snapToGrid w:val="0"/>
              <w:jc w:val="both"/>
            </w:pPr>
            <w:r>
              <w:t xml:space="preserve">                                                                 </w:t>
            </w:r>
            <w:r w:rsidR="008558D5">
              <w:t xml:space="preserve">                ΓΕΩΡΓΙΟΣ  ΧΙΩΤΙΔΗΣ</w:t>
            </w:r>
          </w:p>
          <w:p w:rsidR="009A5903" w:rsidRDefault="009A5903" w:rsidP="0004149D">
            <w:pPr>
              <w:snapToGrid w:val="0"/>
              <w:jc w:val="both"/>
            </w:pPr>
            <w:r>
              <w:t xml:space="preserve">                                                                                    </w:t>
            </w:r>
          </w:p>
        </w:tc>
      </w:tr>
    </w:tbl>
    <w:p w:rsidR="00C02C01" w:rsidRDefault="00C02C01">
      <w:pPr>
        <w:jc w:val="both"/>
      </w:pPr>
    </w:p>
    <w:p w:rsidR="00C02C01" w:rsidRDefault="00C02C01">
      <w:pPr>
        <w:rPr>
          <w:sz w:val="20"/>
          <w:szCs w:val="20"/>
        </w:rPr>
      </w:pPr>
    </w:p>
    <w:p w:rsidR="00C02C01" w:rsidRDefault="00C02C01"/>
    <w:sectPr w:rsidR="00C02C01" w:rsidSect="004B64E6">
      <w:pgSz w:w="11905" w:h="16837"/>
      <w:pgMar w:top="1440" w:right="200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AE4B77"/>
    <w:rsid w:val="0004149D"/>
    <w:rsid w:val="000E3484"/>
    <w:rsid w:val="00267639"/>
    <w:rsid w:val="002961F0"/>
    <w:rsid w:val="002D49A6"/>
    <w:rsid w:val="003E2EA6"/>
    <w:rsid w:val="004300C7"/>
    <w:rsid w:val="004A442B"/>
    <w:rsid w:val="004B64E6"/>
    <w:rsid w:val="00546903"/>
    <w:rsid w:val="006657DD"/>
    <w:rsid w:val="00665ECA"/>
    <w:rsid w:val="006C2AB9"/>
    <w:rsid w:val="008558D5"/>
    <w:rsid w:val="008A3E2F"/>
    <w:rsid w:val="009A5903"/>
    <w:rsid w:val="00A86D9D"/>
    <w:rsid w:val="00A938B6"/>
    <w:rsid w:val="00AE4B77"/>
    <w:rsid w:val="00AE78DD"/>
    <w:rsid w:val="00B37C15"/>
    <w:rsid w:val="00B7272E"/>
    <w:rsid w:val="00C02C01"/>
    <w:rsid w:val="00C6634C"/>
    <w:rsid w:val="00C95E10"/>
    <w:rsid w:val="00DA3C84"/>
    <w:rsid w:val="00DC67F7"/>
    <w:rsid w:val="00E1793C"/>
    <w:rsid w:val="00E81406"/>
    <w:rsid w:val="00EC5FE4"/>
    <w:rsid w:val="00F01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4E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B64E6"/>
    <w:pPr>
      <w:keepNext/>
      <w:numPr>
        <w:numId w:val="1"/>
      </w:numPr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B64E6"/>
  </w:style>
  <w:style w:type="character" w:customStyle="1" w:styleId="WW-Absatz-Standardschriftart">
    <w:name w:val="WW-Absatz-Standardschriftart"/>
    <w:rsid w:val="004B64E6"/>
  </w:style>
  <w:style w:type="character" w:customStyle="1" w:styleId="WW-Absatz-Standardschriftart1">
    <w:name w:val="WW-Absatz-Standardschriftart1"/>
    <w:rsid w:val="004B64E6"/>
  </w:style>
  <w:style w:type="character" w:customStyle="1" w:styleId="WW-Absatz-Standardschriftart11">
    <w:name w:val="WW-Absatz-Standardschriftart11"/>
    <w:rsid w:val="004B64E6"/>
  </w:style>
  <w:style w:type="character" w:customStyle="1" w:styleId="WW-Absatz-Standardschriftart111">
    <w:name w:val="WW-Absatz-Standardschriftart111"/>
    <w:rsid w:val="004B64E6"/>
  </w:style>
  <w:style w:type="character" w:customStyle="1" w:styleId="WW-Absatz-Standardschriftart1111">
    <w:name w:val="WW-Absatz-Standardschriftart1111"/>
    <w:rsid w:val="004B64E6"/>
  </w:style>
  <w:style w:type="character" w:customStyle="1" w:styleId="WW-Absatz-Standardschriftart11111">
    <w:name w:val="WW-Absatz-Standardschriftart11111"/>
    <w:rsid w:val="004B64E6"/>
  </w:style>
  <w:style w:type="character" w:customStyle="1" w:styleId="WW-Absatz-Standardschriftart111111">
    <w:name w:val="WW-Absatz-Standardschriftart111111"/>
    <w:rsid w:val="004B64E6"/>
  </w:style>
  <w:style w:type="character" w:customStyle="1" w:styleId="WW-Absatz-Standardschriftart1111111">
    <w:name w:val="WW-Absatz-Standardschriftart1111111"/>
    <w:rsid w:val="004B64E6"/>
  </w:style>
  <w:style w:type="character" w:customStyle="1" w:styleId="WW-Absatz-Standardschriftart11111111">
    <w:name w:val="WW-Absatz-Standardschriftart11111111"/>
    <w:rsid w:val="004B64E6"/>
  </w:style>
  <w:style w:type="character" w:customStyle="1" w:styleId="WW-Absatz-Standardschriftart111111111">
    <w:name w:val="WW-Absatz-Standardschriftart111111111"/>
    <w:rsid w:val="004B64E6"/>
  </w:style>
  <w:style w:type="character" w:customStyle="1" w:styleId="WW-Absatz-Standardschriftart1111111111">
    <w:name w:val="WW-Absatz-Standardschriftart1111111111"/>
    <w:rsid w:val="004B64E6"/>
  </w:style>
  <w:style w:type="character" w:customStyle="1" w:styleId="WW-Absatz-Standardschriftart11111111111">
    <w:name w:val="WW-Absatz-Standardschriftart11111111111"/>
    <w:rsid w:val="004B64E6"/>
  </w:style>
  <w:style w:type="character" w:customStyle="1" w:styleId="WW-Absatz-Standardschriftart111111111111">
    <w:name w:val="WW-Absatz-Standardschriftart111111111111"/>
    <w:rsid w:val="004B64E6"/>
  </w:style>
  <w:style w:type="character" w:customStyle="1" w:styleId="WW-Absatz-Standardschriftart1111111111111">
    <w:name w:val="WW-Absatz-Standardschriftart1111111111111"/>
    <w:rsid w:val="004B64E6"/>
  </w:style>
  <w:style w:type="character" w:customStyle="1" w:styleId="WW-Absatz-Standardschriftart11111111111111">
    <w:name w:val="WW-Absatz-Standardschriftart11111111111111"/>
    <w:rsid w:val="004B64E6"/>
  </w:style>
  <w:style w:type="character" w:customStyle="1" w:styleId="WW-Absatz-Standardschriftart111111111111111">
    <w:name w:val="WW-Absatz-Standardschriftart111111111111111"/>
    <w:rsid w:val="004B64E6"/>
  </w:style>
  <w:style w:type="character" w:customStyle="1" w:styleId="WW-Absatz-Standardschriftart1111111111111111">
    <w:name w:val="WW-Absatz-Standardschriftart1111111111111111"/>
    <w:rsid w:val="004B64E6"/>
  </w:style>
  <w:style w:type="character" w:customStyle="1" w:styleId="WW-Absatz-Standardschriftart11111111111111111">
    <w:name w:val="WW-Absatz-Standardschriftart11111111111111111"/>
    <w:rsid w:val="004B64E6"/>
  </w:style>
  <w:style w:type="character" w:customStyle="1" w:styleId="WW-Absatz-Standardschriftart111111111111111111">
    <w:name w:val="WW-Absatz-Standardschriftart111111111111111111"/>
    <w:rsid w:val="004B64E6"/>
  </w:style>
  <w:style w:type="character" w:customStyle="1" w:styleId="WW-Absatz-Standardschriftart1111111111111111111">
    <w:name w:val="WW-Absatz-Standardschriftart1111111111111111111"/>
    <w:rsid w:val="004B64E6"/>
  </w:style>
  <w:style w:type="character" w:customStyle="1" w:styleId="WW8Num2z0">
    <w:name w:val="WW8Num2z0"/>
    <w:rsid w:val="004B64E6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4B64E6"/>
    <w:rPr>
      <w:rFonts w:ascii="Courier New" w:hAnsi="Courier New" w:cs="Courier New"/>
    </w:rPr>
  </w:style>
  <w:style w:type="character" w:customStyle="1" w:styleId="WW8Num2z2">
    <w:name w:val="WW8Num2z2"/>
    <w:rsid w:val="004B64E6"/>
    <w:rPr>
      <w:rFonts w:ascii="Wingdings" w:hAnsi="Wingdings"/>
    </w:rPr>
  </w:style>
  <w:style w:type="character" w:customStyle="1" w:styleId="WW8Num2z3">
    <w:name w:val="WW8Num2z3"/>
    <w:rsid w:val="004B64E6"/>
    <w:rPr>
      <w:rFonts w:ascii="Symbol" w:hAnsi="Symbol"/>
    </w:rPr>
  </w:style>
  <w:style w:type="character" w:customStyle="1" w:styleId="WW8Num5z0">
    <w:name w:val="WW8Num5z0"/>
    <w:rsid w:val="004B64E6"/>
    <w:rPr>
      <w:b/>
    </w:rPr>
  </w:style>
  <w:style w:type="character" w:customStyle="1" w:styleId="WW8Num6z0">
    <w:name w:val="WW8Num6z0"/>
    <w:rsid w:val="004B64E6"/>
    <w:rPr>
      <w:rFonts w:ascii="Symbol" w:hAnsi="Symbol"/>
    </w:rPr>
  </w:style>
  <w:style w:type="character" w:customStyle="1" w:styleId="WW8Num6z1">
    <w:name w:val="WW8Num6z1"/>
    <w:rsid w:val="004B64E6"/>
    <w:rPr>
      <w:rFonts w:ascii="Courier New" w:hAnsi="Courier New" w:cs="Courier New"/>
    </w:rPr>
  </w:style>
  <w:style w:type="character" w:customStyle="1" w:styleId="WW8Num6z2">
    <w:name w:val="WW8Num6z2"/>
    <w:rsid w:val="004B64E6"/>
    <w:rPr>
      <w:rFonts w:ascii="Wingdings" w:hAnsi="Wingdings"/>
    </w:rPr>
  </w:style>
  <w:style w:type="character" w:customStyle="1" w:styleId="WW8Num8z0">
    <w:name w:val="WW8Num8z0"/>
    <w:rsid w:val="004B64E6"/>
    <w:rPr>
      <w:rFonts w:ascii="Times New Roman" w:eastAsia="Times New Roman" w:hAnsi="Times New Roman" w:cs="Times New Roman"/>
    </w:rPr>
  </w:style>
  <w:style w:type="character" w:customStyle="1" w:styleId="10">
    <w:name w:val="Προεπιλεγμένη γραμματοσειρά1"/>
    <w:rsid w:val="004B64E6"/>
  </w:style>
  <w:style w:type="character" w:customStyle="1" w:styleId="a3">
    <w:name w:val="Κουκίδες"/>
    <w:rsid w:val="004B64E6"/>
    <w:rPr>
      <w:rFonts w:ascii="OpenSymbol" w:eastAsia="OpenSymbol" w:hAnsi="OpenSymbol" w:cs="OpenSymbol"/>
    </w:rPr>
  </w:style>
  <w:style w:type="paragraph" w:customStyle="1" w:styleId="a4">
    <w:name w:val="Επικεφαλίδα"/>
    <w:basedOn w:val="a"/>
    <w:next w:val="a5"/>
    <w:rsid w:val="004B64E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4B64E6"/>
    <w:pPr>
      <w:spacing w:after="120"/>
    </w:pPr>
  </w:style>
  <w:style w:type="paragraph" w:styleId="a6">
    <w:name w:val="List"/>
    <w:basedOn w:val="a5"/>
    <w:rsid w:val="004B64E6"/>
    <w:rPr>
      <w:rFonts w:cs="Tahoma"/>
    </w:rPr>
  </w:style>
  <w:style w:type="paragraph" w:customStyle="1" w:styleId="11">
    <w:name w:val="Λεζάντα1"/>
    <w:basedOn w:val="a"/>
    <w:rsid w:val="004B64E6"/>
    <w:pPr>
      <w:suppressLineNumbers/>
      <w:spacing w:before="120" w:after="120"/>
    </w:pPr>
    <w:rPr>
      <w:rFonts w:cs="Tahoma"/>
      <w:i/>
      <w:iCs/>
    </w:rPr>
  </w:style>
  <w:style w:type="paragraph" w:customStyle="1" w:styleId="a7">
    <w:name w:val="Ευρετήριο"/>
    <w:basedOn w:val="a"/>
    <w:rsid w:val="004B64E6"/>
    <w:pPr>
      <w:suppressLineNumbers/>
    </w:pPr>
    <w:rPr>
      <w:rFonts w:cs="Tahoma"/>
    </w:rPr>
  </w:style>
  <w:style w:type="paragraph" w:customStyle="1" w:styleId="a8">
    <w:name w:val="Περιεχόμενα πλαισίου"/>
    <w:basedOn w:val="a5"/>
    <w:rsid w:val="004B64E6"/>
  </w:style>
  <w:style w:type="paragraph" w:customStyle="1" w:styleId="a9">
    <w:name w:val="Περιεχόμενα πίνακα"/>
    <w:basedOn w:val="a"/>
    <w:rsid w:val="004B64E6"/>
    <w:pPr>
      <w:suppressLineNumbers/>
    </w:pPr>
  </w:style>
  <w:style w:type="paragraph" w:customStyle="1" w:styleId="aa">
    <w:name w:val="Επικεφαλίδα πίνακα"/>
    <w:basedOn w:val="a9"/>
    <w:rsid w:val="004B64E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promithion_2</cp:lastModifiedBy>
  <cp:revision>5</cp:revision>
  <cp:lastPrinted>2018-03-13T10:31:00Z</cp:lastPrinted>
  <dcterms:created xsi:type="dcterms:W3CDTF">2018-03-13T10:30:00Z</dcterms:created>
  <dcterms:modified xsi:type="dcterms:W3CDTF">2018-03-22T10:58:00Z</dcterms:modified>
</cp:coreProperties>
</file>