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jpeg" ContentType="image/jpeg"/>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7806" w:rsidRPr="004F5CE9" w:rsidRDefault="00567806" w:rsidP="004F5CE9">
      <w:pPr>
        <w:spacing w:line="360" w:lineRule="auto"/>
        <w:rPr>
          <w:rFonts w:ascii="Arial" w:hAnsi="Arial"/>
          <w:lang w:val="el-GR"/>
        </w:rPr>
      </w:pPr>
    </w:p>
    <w:p w:rsidR="00567806" w:rsidRPr="004F5CE9" w:rsidRDefault="00567806" w:rsidP="004F5CE9">
      <w:pPr>
        <w:spacing w:line="360" w:lineRule="auto"/>
        <w:rPr>
          <w:rFonts w:ascii="Arial" w:hAnsi="Arial"/>
        </w:rPr>
      </w:pPr>
      <w:r w:rsidRPr="004F5CE9">
        <w:rPr>
          <w:rFonts w:ascii="Arial" w:hAnsi="Arial"/>
        </w:rPr>
        <w:t>Ο προσφερόμενος εξοπλισμός να αποτελείται από τα κάτωθι:</w:t>
      </w:r>
    </w:p>
    <w:p w:rsidR="00567806" w:rsidRPr="004F5CE9" w:rsidRDefault="00567806" w:rsidP="004F5CE9">
      <w:pPr>
        <w:keepNext/>
        <w:spacing w:after="0" w:line="360" w:lineRule="auto"/>
        <w:jc w:val="both"/>
        <w:outlineLvl w:val="1"/>
        <w:rPr>
          <w:rFonts w:ascii="Arial" w:eastAsia="Times New Roman" w:hAnsi="Arial" w:cs="Times New Roman"/>
        </w:rPr>
      </w:pPr>
      <w:r w:rsidRPr="004F5CE9">
        <w:rPr>
          <w:rFonts w:ascii="Arial" w:eastAsia="Times New Roman" w:hAnsi="Arial" w:cs="Times New Roman"/>
        </w:rPr>
        <w:t xml:space="preserve">Να προσφερθούν δύο (2) τεμάχια χειρουργικής τράπεζας Γενικής Χειρουργικής με τα παρακάτω τεχνικά χαρακτηριστικά: </w:t>
      </w:r>
    </w:p>
    <w:p w:rsidR="00567806" w:rsidRPr="004F5CE9" w:rsidRDefault="00567806" w:rsidP="004F5CE9">
      <w:pPr>
        <w:keepNext/>
        <w:spacing w:after="0" w:line="360" w:lineRule="auto"/>
        <w:jc w:val="center"/>
        <w:outlineLvl w:val="1"/>
        <w:rPr>
          <w:rFonts w:ascii="Arial" w:eastAsia="Times New Roman" w:hAnsi="Arial" w:cs="Times New Roman"/>
          <w:b/>
          <w:bCs/>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 xml:space="preserve">Η τράπεζα θα πρέπει να είναι πλήρης, καινούργια, αμεταχείριστη, σύγχρονης τεχνολογίας </w:t>
      </w:r>
      <w:r w:rsidRPr="004F5CE9">
        <w:rPr>
          <w:rFonts w:ascii="Arial" w:hAnsi="Arial"/>
          <w:i/>
          <w:sz w:val="24"/>
        </w:rPr>
        <w:t>(με πρώτο έτος κυκλοφορίας όχι πριν το 2017)</w:t>
      </w:r>
      <w:r w:rsidRPr="004F5CE9">
        <w:rPr>
          <w:rFonts w:ascii="Arial" w:hAnsi="Arial"/>
          <w:sz w:val="24"/>
        </w:rPr>
        <w:t xml:space="preserve">. Να είναι κατάλληλη για επεμβάσεις: </w:t>
      </w:r>
      <w:r w:rsidRPr="004F5CE9">
        <w:rPr>
          <w:rFonts w:ascii="Arial" w:hAnsi="Arial"/>
          <w:color w:val="000000" w:themeColor="text1"/>
          <w:sz w:val="24"/>
        </w:rPr>
        <w:t>Γενικής Χειρουργικής</w:t>
      </w:r>
      <w:r w:rsidRPr="004F5CE9">
        <w:rPr>
          <w:rFonts w:ascii="Arial" w:hAnsi="Arial"/>
          <w:sz w:val="24"/>
        </w:rPr>
        <w:t>, καθώς και για επεμβάσεις Ορθοπεδικής, Ουρολογικής, Γυναικολογικής και Μαιευτικής, αλλά και για όλους τους τύπους των επεμβάσεων αν εξοπλιστεί με τα αντίστοιχα εξαρτήματα.</w:t>
      </w:r>
    </w:p>
    <w:p w:rsidR="00567806" w:rsidRPr="004F5CE9" w:rsidRDefault="00567806" w:rsidP="004F5CE9">
      <w:pPr>
        <w:spacing w:after="0" w:line="360" w:lineRule="auto"/>
        <w:jc w:val="both"/>
        <w:rPr>
          <w:rFonts w:ascii="Arial" w:hAnsi="Arial"/>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 xml:space="preserve">Να είναι τροχήλατη, ηλεκτροϋδραυλικής ή ηλεκτρομηχανικής λειτουργίας ή και συνδυασμός τους. </w:t>
      </w:r>
    </w:p>
    <w:p w:rsidR="00567806" w:rsidRPr="004F5CE9" w:rsidRDefault="00567806" w:rsidP="004F5CE9">
      <w:pPr>
        <w:spacing w:after="0" w:line="360" w:lineRule="auto"/>
        <w:jc w:val="both"/>
        <w:rPr>
          <w:rFonts w:ascii="Arial" w:hAnsi="Arial"/>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Η βάση να φέρει τέσσερις (4) αντιστατικούς διπλούς τροχούς ασφαλείας για μέγιστη αντοχή και διευκόλυνση της κίνησης της τράπεζας προς όλες τις κατευθύνσεις. Επίσης να διαθέτει σύστημα πέδησης το οποίο θα ενεργοποιείται ηλεκτρικά μέσω του χειροπληκτρολογίου.</w:t>
      </w:r>
    </w:p>
    <w:p w:rsidR="00567806" w:rsidRPr="004F5CE9" w:rsidRDefault="00567806" w:rsidP="004F5CE9">
      <w:pPr>
        <w:spacing w:after="0" w:line="360" w:lineRule="auto"/>
        <w:jc w:val="both"/>
        <w:rPr>
          <w:rFonts w:ascii="Arial" w:hAnsi="Arial"/>
          <w:color w:val="FF0000"/>
          <w:u w:val="single"/>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 xml:space="preserve">Η οριζόντια χειρουργική επιφάνεια της τράπεζας να είναι ακτινοδιαπερατή και να συνεργάζεται απρόσκοπτα με ακτινολογικό μηχάνημα τύπου </w:t>
      </w:r>
      <w:r w:rsidRPr="004F5CE9">
        <w:rPr>
          <w:rFonts w:ascii="Arial" w:hAnsi="Arial"/>
          <w:sz w:val="24"/>
          <w:lang w:val="en-US"/>
        </w:rPr>
        <w:t>C</w:t>
      </w:r>
      <w:r w:rsidRPr="004F5CE9">
        <w:rPr>
          <w:rFonts w:ascii="Arial" w:hAnsi="Arial"/>
          <w:sz w:val="24"/>
        </w:rPr>
        <w:t>-</w:t>
      </w:r>
      <w:r w:rsidRPr="004F5CE9">
        <w:rPr>
          <w:rFonts w:ascii="Arial" w:hAnsi="Arial"/>
          <w:sz w:val="24"/>
          <w:lang w:val="en-US"/>
        </w:rPr>
        <w:t>arm</w:t>
      </w:r>
      <w:r w:rsidRPr="004F5CE9">
        <w:rPr>
          <w:rFonts w:ascii="Arial" w:hAnsi="Arial"/>
          <w:sz w:val="24"/>
        </w:rPr>
        <w:t>. Να αναφερθεί προς αξιολόγηση το ελεύθερο μήκος της χειρουργικής επιφάνειας για τη χρήση του C-Arm, τόσο από τη πλευρά της κεφαλής όσο και από τη πλευρά των ποδιών, το οποίο διαμορφώνεται σε συνδυασμό με τη κίνηση της οριζόντιας ολίσθησης.</w:t>
      </w:r>
    </w:p>
    <w:p w:rsidR="00567806" w:rsidRPr="004F5CE9" w:rsidRDefault="00567806" w:rsidP="004F5CE9">
      <w:pPr>
        <w:spacing w:after="0" w:line="360" w:lineRule="auto"/>
        <w:jc w:val="both"/>
        <w:rPr>
          <w:rFonts w:ascii="Arial" w:hAnsi="Arial"/>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 xml:space="preserve">Να είναι διαιρεμένη απαραίτητα σε έξι αρθρωτά τμήματα τουλάχιστον (προσθαφαιρούμενο τμήμα κεφαλής, προσθαφαιρούμενο τμήμα άνω πλάτης, τμήμα κάτω πλάτης, τμήμα πυελικής θέσης και προσθαφαιρούμενο διαιρούμενο τμήμα ποδιών). </w:t>
      </w:r>
    </w:p>
    <w:p w:rsidR="00567806" w:rsidRPr="004F5CE9" w:rsidRDefault="00567806" w:rsidP="004F5CE9">
      <w:pPr>
        <w:spacing w:after="0" w:line="360" w:lineRule="auto"/>
        <w:jc w:val="both"/>
        <w:rPr>
          <w:rFonts w:ascii="Arial" w:hAnsi="Arial"/>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Τα ανωτέρω τμήματα πρέπει οπωσδήποτε να καλύπτονται από προσθαφαιρούμενα αντιστατικά μαξιλάρια από visco elastic υλικό, πάχους 80mm περίπου, κατά των κατακλίσεων για μέγιστη άνεση του ασθενή. Τα μαξιλάρια να μην περιέχουν latex.</w:t>
      </w:r>
    </w:p>
    <w:p w:rsidR="00567806" w:rsidRPr="004F5CE9" w:rsidRDefault="00567806" w:rsidP="004F5CE9">
      <w:pPr>
        <w:pStyle w:val="ListParagraph"/>
        <w:spacing w:after="0" w:line="360" w:lineRule="auto"/>
        <w:ind w:left="0"/>
        <w:jc w:val="both"/>
        <w:rPr>
          <w:rFonts w:ascii="Arial" w:hAnsi="Arial"/>
          <w:sz w:val="24"/>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 xml:space="preserve">Η βάση, η κολώνα (εκτός από τα τμήματα που φέρουν ελαστική επικάλυψη) καθώς και όλα τα υπόλοιπα μεταλλικά τμήματα της τράπεζας να είναι κατασκευασμένα από ανοξείδωτο χάλυβα για τη μέγιστη δυνατή αντιδιαβρωτική προστασία. </w:t>
      </w:r>
    </w:p>
    <w:p w:rsidR="00567806" w:rsidRPr="004F5CE9" w:rsidRDefault="00567806" w:rsidP="004F5CE9">
      <w:pPr>
        <w:spacing w:after="0" w:line="360" w:lineRule="auto"/>
        <w:jc w:val="both"/>
        <w:rPr>
          <w:rFonts w:ascii="Arial" w:hAnsi="Arial"/>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Η ελαστική επικάλυψη (τύπου φυσαρμόνικας) στην περιοχή σύνδεσης της κολώνας με την χειρουργική επιφάνεια, να φέρει τον ελάχιστο αριθμό αναδιπλώσεων προκειμένου να πραγματοποιείται ευκολότερα ο καθαρισμός.</w:t>
      </w:r>
    </w:p>
    <w:p w:rsidR="00567806" w:rsidRPr="004F5CE9" w:rsidRDefault="00567806" w:rsidP="004F5CE9">
      <w:pPr>
        <w:spacing w:after="0" w:line="360" w:lineRule="auto"/>
        <w:jc w:val="both"/>
        <w:rPr>
          <w:rFonts w:ascii="Arial" w:hAnsi="Arial"/>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Η λειτουργία της να επιτυγχάνεται με σύνδεση σε ρεύμα 220-240</w:t>
      </w:r>
      <w:r w:rsidRPr="004F5CE9">
        <w:rPr>
          <w:rFonts w:ascii="Arial" w:hAnsi="Arial"/>
          <w:sz w:val="24"/>
          <w:lang w:val="en-US"/>
        </w:rPr>
        <w:t>V</w:t>
      </w:r>
      <w:r w:rsidRPr="004F5CE9">
        <w:rPr>
          <w:rFonts w:ascii="Arial" w:hAnsi="Arial"/>
          <w:sz w:val="24"/>
        </w:rPr>
        <w:t xml:space="preserve">/50 </w:t>
      </w:r>
      <w:r w:rsidRPr="004F5CE9">
        <w:rPr>
          <w:rFonts w:ascii="Arial" w:hAnsi="Arial"/>
          <w:sz w:val="24"/>
          <w:lang w:val="en-US"/>
        </w:rPr>
        <w:t>Hz</w:t>
      </w:r>
      <w:r w:rsidRPr="004F5CE9">
        <w:rPr>
          <w:rFonts w:ascii="Arial" w:hAnsi="Arial"/>
          <w:sz w:val="24"/>
        </w:rPr>
        <w:t xml:space="preserve">, το οποίο να μετασχηματίζεται σε χαμηλή τάση. Το τροφοδοτικό χαμηλής τάσης να βρίσκεται εντός της χειρουργικής τράπεζας, και να μην είναι εξωτερικό τροφοδοτικό, για την καλύτερη διαχείριση του χώρου εντός της χειρουργικής αίθουσας. </w:t>
      </w:r>
    </w:p>
    <w:p w:rsidR="00567806" w:rsidRPr="004F5CE9" w:rsidRDefault="00567806" w:rsidP="004F5CE9">
      <w:pPr>
        <w:spacing w:after="0" w:line="360" w:lineRule="auto"/>
        <w:jc w:val="both"/>
        <w:rPr>
          <w:rFonts w:ascii="Arial" w:hAnsi="Arial"/>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 xml:space="preserve">Η τράπεζα να διαθέτει ενσωματωμένο στον κορμό της (κολώνα), πληκτρολόγιο το οποίο να χρησιμοποιείται και σε περίπτωση βλάβης του χειροπληκτρολογίου, μέσω του οποίου να πραγματοποιούνται όλες οι ηλεκτρικές κινήσεις. </w:t>
      </w:r>
    </w:p>
    <w:p w:rsidR="00567806" w:rsidRPr="004F5CE9" w:rsidRDefault="00567806" w:rsidP="004F5CE9">
      <w:pPr>
        <w:spacing w:after="0" w:line="360" w:lineRule="auto"/>
        <w:jc w:val="both"/>
        <w:rPr>
          <w:rFonts w:ascii="Arial" w:hAnsi="Arial"/>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Το ενσωματωμένο πληκτρολόγιο του κορμού να διαθέτει επιπλέον ενδείξεις, όπως, για την σύνδεση με το δίκτυο τροφοδοσίας, αλλά και ένδειξη φόρτισης των μπαταριών.</w:t>
      </w:r>
    </w:p>
    <w:p w:rsidR="00567806" w:rsidRPr="004F5CE9" w:rsidRDefault="00567806" w:rsidP="004F5CE9">
      <w:pPr>
        <w:spacing w:after="0" w:line="360" w:lineRule="auto"/>
        <w:jc w:val="both"/>
        <w:rPr>
          <w:rFonts w:ascii="Arial" w:hAnsi="Arial"/>
          <w:highlight w:val="yellow"/>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Να περιγραφούν τα συστήματα ασφαλείας που διαθέτει η χειρουργική τράπεζα κατά τη μετακίνησή της. Για λόγους ασφαλείας του ασθενούς, η χειρουργική τράπεζα κατά τη μετακίνησή της να μπορεί να εκτελέσει τις κινήσεις trendelenburg/antitrendelenburg όταν αυτές επιβάλλονται λόγω της κατάστασης του ασθενούς, καθώς και των κινήσεων του τμήματος της πλάτης και των ποδιών.</w:t>
      </w:r>
    </w:p>
    <w:p w:rsidR="00567806" w:rsidRPr="004F5CE9" w:rsidRDefault="00567806" w:rsidP="004F5CE9">
      <w:pPr>
        <w:spacing w:after="0" w:line="360" w:lineRule="auto"/>
        <w:jc w:val="both"/>
        <w:rPr>
          <w:rFonts w:ascii="Arial" w:hAnsi="Arial"/>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 xml:space="preserve">Όλες οι ηλεκτρικές κινήσεις να πραγματοποιούνται μέσω ενσύρματου πληκτρολόγιου (το οποίο να φέρει </w:t>
      </w:r>
      <w:r w:rsidRPr="004F5CE9">
        <w:rPr>
          <w:rFonts w:ascii="Arial" w:hAnsi="Arial"/>
          <w:sz w:val="24"/>
          <w:lang w:val="en-US"/>
        </w:rPr>
        <w:t>LCD</w:t>
      </w:r>
      <w:r w:rsidRPr="004F5CE9">
        <w:rPr>
          <w:rFonts w:ascii="Arial" w:hAnsi="Arial"/>
          <w:sz w:val="24"/>
        </w:rPr>
        <w:t xml:space="preserve"> οθόνη για την καλύτερη πληροφόρηση του χρήστη) και του ενσωματωμένου πληκτρολόγιου ασφαλείας στην κολώνα της χειρουργικής τράπεζας.</w:t>
      </w:r>
    </w:p>
    <w:p w:rsidR="00567806" w:rsidRPr="004F5CE9" w:rsidRDefault="00567806" w:rsidP="004F5CE9">
      <w:pPr>
        <w:spacing w:after="0" w:line="360" w:lineRule="auto"/>
        <w:jc w:val="both"/>
        <w:rPr>
          <w:rFonts w:ascii="Arial" w:hAnsi="Arial"/>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Να προσφερθούν προς επιλογή ασύρματο πληκτρολόγιο και ποδοδιακόπτης τριών κινήσεων. Επιπλέον δυνατότητες ως προς το χειρισμό να αναφερθούν και να τεκμηριωθούν ώστε να αξιολογηθούν.</w:t>
      </w:r>
    </w:p>
    <w:p w:rsidR="00567806" w:rsidRPr="004F5CE9" w:rsidRDefault="00567806" w:rsidP="004F5CE9">
      <w:pPr>
        <w:spacing w:after="0" w:line="360" w:lineRule="auto"/>
        <w:jc w:val="both"/>
        <w:rPr>
          <w:rFonts w:ascii="Arial" w:hAnsi="Arial"/>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Το ενσωματωμένο πληκτρολόγιο στη κολώνα να έχει δυνατότητα κλειδώματος / ξεκλειδώματος του συστήματος για αποτροπή ακούσιου πατήματος από το προσωπικό.</w:t>
      </w:r>
    </w:p>
    <w:p w:rsidR="00567806" w:rsidRPr="004F5CE9" w:rsidRDefault="00567806" w:rsidP="004F5CE9">
      <w:pPr>
        <w:spacing w:after="0" w:line="360" w:lineRule="auto"/>
        <w:jc w:val="both"/>
        <w:rPr>
          <w:rFonts w:ascii="Arial" w:hAnsi="Arial"/>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 xml:space="preserve">Η χειρουργική επιφάνεια να είναι </w:t>
      </w:r>
      <w:r w:rsidRPr="004F5CE9">
        <w:rPr>
          <w:rFonts w:ascii="Arial" w:hAnsi="Arial"/>
          <w:sz w:val="24"/>
          <w:lang w:val="en-US"/>
        </w:rPr>
        <w:t>modular</w:t>
      </w:r>
      <w:r w:rsidRPr="004F5CE9">
        <w:rPr>
          <w:rFonts w:ascii="Arial" w:hAnsi="Arial"/>
          <w:sz w:val="24"/>
        </w:rPr>
        <w:t xml:space="preserve"> τεχνολογίας και να αναφερθούν οι διαστάσεις της (τόσο με τις πλευρικές ράγες όσο και χωρίς αυτές). Η χειρουργική επιφάνεια να δύναται στη προσφερόμενη σύνθεση της να μπορεί να εξυπηρετήσει ασθενή ύψους από 80 </w:t>
      </w:r>
      <w:r w:rsidRPr="004F5CE9">
        <w:rPr>
          <w:rFonts w:ascii="Arial" w:hAnsi="Arial"/>
          <w:sz w:val="24"/>
          <w:lang w:val="en-US"/>
        </w:rPr>
        <w:t>cm</w:t>
      </w:r>
      <w:r w:rsidRPr="004F5CE9">
        <w:rPr>
          <w:rFonts w:ascii="Arial" w:hAnsi="Arial"/>
          <w:sz w:val="24"/>
        </w:rPr>
        <w:t xml:space="preserve"> έως 2,10 </w:t>
      </w:r>
      <w:r w:rsidRPr="004F5CE9">
        <w:rPr>
          <w:rFonts w:ascii="Arial" w:hAnsi="Arial"/>
          <w:sz w:val="24"/>
          <w:lang w:val="en-US"/>
        </w:rPr>
        <w:t>m</w:t>
      </w:r>
      <w:r w:rsidRPr="004F5CE9">
        <w:rPr>
          <w:rFonts w:ascii="Arial" w:hAnsi="Arial"/>
          <w:sz w:val="24"/>
        </w:rPr>
        <w:t>.</w:t>
      </w:r>
    </w:p>
    <w:p w:rsidR="00567806" w:rsidRPr="004F5CE9" w:rsidRDefault="00567806" w:rsidP="004F5CE9">
      <w:pPr>
        <w:spacing w:after="0" w:line="360" w:lineRule="auto"/>
        <w:jc w:val="both"/>
        <w:rPr>
          <w:rFonts w:ascii="Arial" w:hAnsi="Arial"/>
          <w:color w:val="FF0000"/>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 xml:space="preserve">Τα τμήματα της επιφάνειας κατάκλισης να προσθαφαιρούνται εύκολα και άμεσα, παρέχοντας ασφάλεια και ευκολία στον καθαρισμό. </w:t>
      </w:r>
      <w:r w:rsidRPr="004F5CE9">
        <w:rPr>
          <w:rFonts w:ascii="Arial" w:hAnsi="Arial"/>
          <w:i/>
          <w:iCs/>
          <w:sz w:val="24"/>
        </w:rPr>
        <w:t>(Να περιγραφεί  ο τρόπος).</w:t>
      </w:r>
    </w:p>
    <w:p w:rsidR="00567806" w:rsidRPr="004F5CE9" w:rsidRDefault="00567806" w:rsidP="004F5CE9">
      <w:pPr>
        <w:spacing w:after="0" w:line="360" w:lineRule="auto"/>
        <w:jc w:val="both"/>
        <w:rPr>
          <w:rFonts w:ascii="Arial" w:hAnsi="Arial"/>
          <w:color w:val="FF0000"/>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 xml:space="preserve">Να διαθέτει αμφίπλευρα κατά μήκος της χειρουργικής επιφάνειας πλευρικές μπάρες (25x10 mm) για την στήριξη εξαρτημάτων. </w:t>
      </w:r>
    </w:p>
    <w:p w:rsidR="00567806" w:rsidRPr="004F5CE9" w:rsidRDefault="00567806" w:rsidP="004F5CE9">
      <w:pPr>
        <w:spacing w:after="0" w:line="360" w:lineRule="auto"/>
        <w:jc w:val="both"/>
        <w:rPr>
          <w:rFonts w:ascii="Arial" w:hAnsi="Arial"/>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 xml:space="preserve">Να διαθέτει επαναφορτιζόμενες μπαταρίες. Να αναφερθεί η ικανότητα αυτόνομης λειτουργίας μετά από κάθε πλήρη φόρτισή τους. </w:t>
      </w:r>
    </w:p>
    <w:p w:rsidR="00567806" w:rsidRPr="004F5CE9" w:rsidRDefault="00567806" w:rsidP="004F5CE9">
      <w:pPr>
        <w:spacing w:after="0" w:line="360" w:lineRule="auto"/>
        <w:jc w:val="both"/>
        <w:rPr>
          <w:rFonts w:ascii="Arial" w:hAnsi="Arial"/>
          <w:color w:val="FF0000"/>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 xml:space="preserve">Να επιτυγχάνονται οι παρακάτω ηλεκτρικές ρυθμίσεις: </w:t>
      </w:r>
    </w:p>
    <w:p w:rsidR="00567806" w:rsidRPr="004F5CE9" w:rsidRDefault="00567806" w:rsidP="004F5CE9">
      <w:pPr>
        <w:spacing w:after="0" w:line="360" w:lineRule="auto"/>
        <w:jc w:val="both"/>
        <w:rPr>
          <w:rFonts w:ascii="Arial" w:hAnsi="Arial"/>
        </w:rPr>
      </w:pPr>
      <w:r w:rsidRPr="004F5CE9">
        <w:rPr>
          <w:rFonts w:ascii="Arial" w:hAnsi="Arial"/>
        </w:rPr>
        <w:t>Α) Ύψος από 600 - 1050mm τουλάχιστον. Επιπλέον δυνατότητα για χαμηλότερη ρύθμιση θα αξιολογηθεί ανάλογα.</w:t>
      </w:r>
    </w:p>
    <w:p w:rsidR="00567806" w:rsidRPr="004F5CE9" w:rsidRDefault="00567806" w:rsidP="004F5CE9">
      <w:pPr>
        <w:spacing w:after="0" w:line="360" w:lineRule="auto"/>
        <w:jc w:val="both"/>
        <w:rPr>
          <w:rFonts w:ascii="Arial" w:hAnsi="Arial"/>
        </w:rPr>
      </w:pPr>
      <w:r w:rsidRPr="004F5CE9">
        <w:rPr>
          <w:rFonts w:ascii="Arial" w:hAnsi="Arial"/>
        </w:rPr>
        <w:t xml:space="preserve">Β) TREND-ANTITREND 30° τουλάχιστον. </w:t>
      </w:r>
    </w:p>
    <w:p w:rsidR="00567806" w:rsidRPr="004F5CE9" w:rsidRDefault="00567806" w:rsidP="004F5CE9">
      <w:pPr>
        <w:spacing w:after="0" w:line="360" w:lineRule="auto"/>
        <w:jc w:val="both"/>
        <w:rPr>
          <w:rFonts w:ascii="Arial" w:hAnsi="Arial"/>
        </w:rPr>
      </w:pPr>
      <w:r w:rsidRPr="004F5CE9">
        <w:rPr>
          <w:rFonts w:ascii="Arial" w:hAnsi="Arial"/>
        </w:rPr>
        <w:t>Γ) Κλίση δεξιά – αριστερά 25° τουλάχιστον.</w:t>
      </w:r>
    </w:p>
    <w:p w:rsidR="00567806" w:rsidRPr="004F5CE9" w:rsidRDefault="00567806" w:rsidP="004F5CE9">
      <w:pPr>
        <w:spacing w:after="0" w:line="360" w:lineRule="auto"/>
        <w:jc w:val="both"/>
        <w:rPr>
          <w:rFonts w:ascii="Arial" w:hAnsi="Arial"/>
        </w:rPr>
      </w:pPr>
      <w:r w:rsidRPr="004F5CE9">
        <w:rPr>
          <w:rFonts w:ascii="Arial" w:hAnsi="Arial"/>
        </w:rPr>
        <w:t xml:space="preserve">Δ) Κλίση τμήματος κάτω ράχης άνω 80° / κάτω 40° τουλάχιστον. </w:t>
      </w:r>
    </w:p>
    <w:p w:rsidR="00567806" w:rsidRPr="004F5CE9" w:rsidRDefault="00567806" w:rsidP="004F5CE9">
      <w:pPr>
        <w:spacing w:after="0" w:line="360" w:lineRule="auto"/>
        <w:jc w:val="both"/>
        <w:rPr>
          <w:rFonts w:ascii="Arial" w:hAnsi="Arial"/>
        </w:rPr>
      </w:pPr>
      <w:r w:rsidRPr="004F5CE9">
        <w:rPr>
          <w:rFonts w:ascii="Arial" w:hAnsi="Arial"/>
        </w:rPr>
        <w:t xml:space="preserve">Ε) Ολίσθηση της χειρουργικής επιφάνειας άνω των 320mm. </w:t>
      </w:r>
    </w:p>
    <w:p w:rsidR="00567806" w:rsidRPr="004F5CE9" w:rsidRDefault="00567806" w:rsidP="004F5CE9">
      <w:pPr>
        <w:spacing w:after="0" w:line="360" w:lineRule="auto"/>
        <w:jc w:val="both"/>
        <w:rPr>
          <w:rFonts w:ascii="Arial" w:hAnsi="Arial"/>
        </w:rPr>
      </w:pPr>
      <w:r w:rsidRPr="004F5CE9">
        <w:rPr>
          <w:rFonts w:ascii="Arial" w:hAnsi="Arial"/>
        </w:rPr>
        <w:t>Στ) Θέσεις FLEX / REFLEX με το πάτημα ενός κουμπιού</w:t>
      </w:r>
    </w:p>
    <w:p w:rsidR="00567806" w:rsidRPr="004F5CE9" w:rsidRDefault="00567806" w:rsidP="004F5CE9">
      <w:pPr>
        <w:spacing w:after="0" w:line="360" w:lineRule="auto"/>
        <w:jc w:val="both"/>
        <w:rPr>
          <w:rFonts w:ascii="Arial" w:hAnsi="Arial"/>
        </w:rPr>
      </w:pPr>
      <w:r w:rsidRPr="004F5CE9">
        <w:rPr>
          <w:rFonts w:ascii="Arial" w:hAnsi="Arial"/>
        </w:rPr>
        <w:t xml:space="preserve">Ζ) Θέση 0  </w:t>
      </w:r>
    </w:p>
    <w:p w:rsidR="00567806" w:rsidRPr="004F5CE9" w:rsidRDefault="00567806" w:rsidP="004F5CE9">
      <w:pPr>
        <w:spacing w:after="0" w:line="360" w:lineRule="auto"/>
        <w:jc w:val="both"/>
        <w:rPr>
          <w:rFonts w:ascii="Arial" w:eastAsia="Times New Roman" w:hAnsi="Arial" w:cs="Times New Roman"/>
        </w:rPr>
      </w:pPr>
      <w:r w:rsidRPr="004F5CE9">
        <w:rPr>
          <w:rFonts w:ascii="Arial" w:eastAsia="Times New Roman" w:hAnsi="Arial" w:cs="Times New Roman"/>
        </w:rPr>
        <w:t>Η) Κλίση διαιρούμενου τμήματος ποδιών άνω 25° / κάτω 90° τουλάχιστον</w:t>
      </w:r>
    </w:p>
    <w:p w:rsidR="00567806" w:rsidRPr="004F5CE9" w:rsidRDefault="00567806" w:rsidP="004F5CE9">
      <w:pPr>
        <w:spacing w:after="0" w:line="360" w:lineRule="auto"/>
        <w:jc w:val="both"/>
        <w:rPr>
          <w:rFonts w:ascii="Arial" w:eastAsia="Times New Roman" w:hAnsi="Arial" w:cs="Times New Roman"/>
        </w:rPr>
      </w:pPr>
      <w:r w:rsidRPr="004F5CE9">
        <w:rPr>
          <w:rFonts w:ascii="Arial" w:eastAsia="Times New Roman" w:hAnsi="Arial" w:cs="Times New Roman"/>
        </w:rPr>
        <w:t>Θ) Να φέρει μπουτόν πανικού για την άμεση διακοπή όλων των ηλεκτρικών κινήσεων.</w:t>
      </w:r>
    </w:p>
    <w:p w:rsidR="00567806" w:rsidRPr="004F5CE9" w:rsidRDefault="00567806" w:rsidP="004F5CE9">
      <w:pPr>
        <w:spacing w:after="0" w:line="360" w:lineRule="auto"/>
        <w:jc w:val="both"/>
        <w:rPr>
          <w:rFonts w:ascii="Arial" w:eastAsia="Times New Roman" w:hAnsi="Arial" w:cs="Times New Roman"/>
        </w:rPr>
      </w:pPr>
      <w:r w:rsidRPr="004F5CE9">
        <w:rPr>
          <w:rFonts w:ascii="Arial" w:eastAsia="Times New Roman" w:hAnsi="Arial" w:cs="Times New Roman"/>
        </w:rPr>
        <w:t>Ι) Θέσεις απομνημόνευσης (τουλάχιστον τρείς – εκ των οποίων η μια στιγμιαία)</w:t>
      </w:r>
    </w:p>
    <w:p w:rsidR="00567806" w:rsidRPr="004F5CE9" w:rsidRDefault="00567806" w:rsidP="004F5CE9">
      <w:pPr>
        <w:spacing w:after="0" w:line="360" w:lineRule="auto"/>
        <w:jc w:val="both"/>
        <w:rPr>
          <w:rFonts w:ascii="Arial" w:eastAsia="Times New Roman" w:hAnsi="Arial" w:cs="Times New Roman"/>
        </w:rPr>
      </w:pPr>
    </w:p>
    <w:p w:rsidR="00567806" w:rsidRPr="004F5CE9" w:rsidRDefault="00567806" w:rsidP="004F5CE9">
      <w:pPr>
        <w:spacing w:after="0" w:line="360" w:lineRule="auto"/>
        <w:jc w:val="both"/>
        <w:rPr>
          <w:rFonts w:ascii="Arial" w:eastAsia="Times New Roman" w:hAnsi="Arial" w:cs="Times New Roman"/>
        </w:rPr>
      </w:pPr>
    </w:p>
    <w:p w:rsidR="00567806" w:rsidRPr="004F5CE9" w:rsidRDefault="00567806" w:rsidP="004F5CE9">
      <w:pPr>
        <w:spacing w:after="0" w:line="360" w:lineRule="auto"/>
        <w:jc w:val="both"/>
        <w:rPr>
          <w:rFonts w:ascii="Arial" w:eastAsia="Times New Roman" w:hAnsi="Arial" w:cs="Times New Roman"/>
        </w:rPr>
      </w:pPr>
    </w:p>
    <w:p w:rsidR="00567806" w:rsidRPr="004F5CE9" w:rsidRDefault="00567806" w:rsidP="004F5CE9">
      <w:pPr>
        <w:pStyle w:val="ListParagraph"/>
        <w:numPr>
          <w:ilvl w:val="0"/>
          <w:numId w:val="17"/>
        </w:numPr>
        <w:spacing w:after="0" w:line="360" w:lineRule="auto"/>
        <w:ind w:left="0"/>
        <w:jc w:val="both"/>
        <w:rPr>
          <w:rFonts w:ascii="Arial" w:eastAsia="Times New Roman" w:hAnsi="Arial" w:cs="Times New Roman"/>
          <w:sz w:val="24"/>
        </w:rPr>
      </w:pPr>
      <w:r w:rsidRPr="004F5CE9">
        <w:rPr>
          <w:rFonts w:ascii="Arial" w:eastAsia="Times New Roman" w:hAnsi="Arial" w:cs="Times New Roman"/>
          <w:sz w:val="24"/>
        </w:rPr>
        <w:t xml:space="preserve">Χειροκίνητα να ρυθμίζονται: </w:t>
      </w:r>
    </w:p>
    <w:p w:rsidR="00567806" w:rsidRPr="004F5CE9" w:rsidRDefault="00567806" w:rsidP="004F5CE9">
      <w:pPr>
        <w:spacing w:after="0" w:line="360" w:lineRule="auto"/>
        <w:jc w:val="both"/>
        <w:rPr>
          <w:rFonts w:ascii="Arial" w:eastAsia="Times New Roman" w:hAnsi="Arial" w:cs="Times New Roman"/>
        </w:rPr>
      </w:pPr>
      <w:r w:rsidRPr="004F5CE9">
        <w:rPr>
          <w:rFonts w:ascii="Arial" w:eastAsia="Times New Roman" w:hAnsi="Arial" w:cs="Times New Roman"/>
        </w:rPr>
        <w:t>Α) Κλίση τμήματος κεφαλής άνω 40</w:t>
      </w:r>
      <w:r w:rsidRPr="004F5CE9">
        <w:rPr>
          <w:rFonts w:ascii="Arial" w:eastAsia="Times New Roman" w:hAnsi="Arial" w:cs="Times New Roman"/>
          <w:vertAlign w:val="superscript"/>
        </w:rPr>
        <w:t>ο</w:t>
      </w:r>
      <w:r w:rsidRPr="004F5CE9">
        <w:rPr>
          <w:rFonts w:ascii="Arial" w:eastAsia="Times New Roman" w:hAnsi="Arial" w:cs="Times New Roman"/>
        </w:rPr>
        <w:t xml:space="preserve"> / κάτω 40</w:t>
      </w:r>
      <w:r w:rsidRPr="004F5CE9">
        <w:rPr>
          <w:rFonts w:ascii="Arial" w:eastAsia="Times New Roman" w:hAnsi="Arial" w:cs="Times New Roman"/>
          <w:vertAlign w:val="superscript"/>
        </w:rPr>
        <w:t>ο</w:t>
      </w:r>
      <w:r w:rsidRPr="004F5CE9">
        <w:rPr>
          <w:rFonts w:ascii="Arial" w:eastAsia="Times New Roman" w:hAnsi="Arial" w:cs="Times New Roman"/>
        </w:rPr>
        <w:t xml:space="preserve"> τουλάχιστον. Η μια εκ των δυο χειρουργικών τραπεζιών να φέρει κεφαλή με επιπλέον άρθρωση η οποία να επιτρέπει ανύψωση του μαξιλαριού κατά 30</w:t>
      </w:r>
      <w:r w:rsidRPr="004F5CE9">
        <w:rPr>
          <w:rFonts w:ascii="Arial" w:eastAsia="Times New Roman" w:hAnsi="Arial" w:cs="Times New Roman"/>
          <w:vertAlign w:val="superscript"/>
        </w:rPr>
        <w:t xml:space="preserve">ο </w:t>
      </w:r>
      <w:r w:rsidRPr="004F5CE9">
        <w:rPr>
          <w:rFonts w:ascii="Arial" w:eastAsia="Times New Roman" w:hAnsi="Arial" w:cs="Times New Roman"/>
        </w:rPr>
        <w:t>τουλάχιστον.</w:t>
      </w:r>
    </w:p>
    <w:p w:rsidR="00567806" w:rsidRPr="004F5CE9" w:rsidRDefault="00567806" w:rsidP="004F5CE9">
      <w:pPr>
        <w:spacing w:after="0" w:line="360" w:lineRule="auto"/>
        <w:jc w:val="both"/>
        <w:rPr>
          <w:rFonts w:ascii="Arial" w:eastAsia="Times New Roman" w:hAnsi="Arial" w:cstheme="minorHAnsi"/>
        </w:rPr>
      </w:pPr>
      <w:r w:rsidRPr="004F5CE9">
        <w:rPr>
          <w:rFonts w:ascii="Arial" w:eastAsia="Times New Roman" w:hAnsi="Arial" w:cs="Times New Roman"/>
        </w:rPr>
        <w:t xml:space="preserve">Β) </w:t>
      </w:r>
      <w:r w:rsidRPr="004F5CE9">
        <w:rPr>
          <w:rFonts w:ascii="Arial" w:eastAsia="Times New Roman" w:hAnsi="Arial" w:cstheme="minorHAnsi"/>
        </w:rPr>
        <w:t>Διάταση ποδιών 180°</w:t>
      </w:r>
    </w:p>
    <w:p w:rsidR="00567806" w:rsidRPr="004F5CE9" w:rsidRDefault="00567806" w:rsidP="004F5CE9">
      <w:pPr>
        <w:spacing w:after="0" w:line="360" w:lineRule="auto"/>
        <w:jc w:val="both"/>
        <w:rPr>
          <w:rFonts w:ascii="Arial" w:eastAsia="Times New Roman" w:hAnsi="Arial" w:cs="Times New Roman"/>
          <w:vertAlign w:val="superscript"/>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bookmarkStart w:id="0" w:name="_Hlk32000629"/>
      <w:bookmarkStart w:id="1" w:name="_GoBack"/>
      <w:r w:rsidRPr="004F5CE9">
        <w:rPr>
          <w:rFonts w:ascii="Arial" w:hAnsi="Arial"/>
          <w:sz w:val="24"/>
        </w:rPr>
        <w:t>Να μπορεί να δέχεται ασθενείς με βάρος έως και 250 κιλά χωρίς κανέναν απολύτως περιορισμό στις κινήσεις και στο εύρος των κινήσεων της όταν πραγματοποιούνται μεμονωμένα και συνδυαστικά. Επιπλέον να δύναται να πραγματοποιήσει και επεμβάσεις με βάρος έως και 400kgr, να αναφερθούν όλες οι επιτρεπόμενες κινήσεις καθώς και το εύρος τους στις περιπτώσεις αυτές προς αξιολόγηση. Να κατατεθεί βεβαίωση του κατασκευαστικού Οίκου</w:t>
      </w:r>
      <w:bookmarkEnd w:id="0"/>
      <w:bookmarkEnd w:id="1"/>
      <w:r w:rsidRPr="004F5CE9">
        <w:rPr>
          <w:rFonts w:ascii="Arial" w:hAnsi="Arial"/>
          <w:sz w:val="24"/>
        </w:rPr>
        <w:t>.</w:t>
      </w:r>
    </w:p>
    <w:p w:rsidR="00567806" w:rsidRPr="004F5CE9" w:rsidRDefault="00567806" w:rsidP="004F5CE9">
      <w:pPr>
        <w:pStyle w:val="ListParagraph"/>
        <w:spacing w:after="0" w:line="360" w:lineRule="auto"/>
        <w:ind w:left="0"/>
        <w:jc w:val="both"/>
        <w:rPr>
          <w:rFonts w:ascii="Arial" w:hAnsi="Arial"/>
          <w:sz w:val="24"/>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Να παρέχεται η δυνατότητα στο χρήστη ενεργοποίησης αυτόματου περιορισμού στις κινήσεις και στα εύρη της χειρουργικής τράπεζας, με τη τοποθέτηση βάρους άνω των 250 Κιλών σε αυτήν.</w:t>
      </w:r>
    </w:p>
    <w:p w:rsidR="00567806" w:rsidRPr="004F5CE9" w:rsidRDefault="00567806" w:rsidP="004F5CE9">
      <w:pPr>
        <w:spacing w:after="0" w:line="360" w:lineRule="auto"/>
        <w:jc w:val="both"/>
        <w:rPr>
          <w:rFonts w:ascii="Arial" w:hAnsi="Arial"/>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Να διαθέτει σύστημα για την αποφυγή σύγκρουσης της χειρουργικής επιφάνειας με το δάπεδο σε περίπτωση λάθους χειρισμού από το χρήστη.</w:t>
      </w:r>
    </w:p>
    <w:p w:rsidR="00567806" w:rsidRPr="004F5CE9" w:rsidRDefault="00567806" w:rsidP="004F5CE9">
      <w:pPr>
        <w:pStyle w:val="ListParagraph"/>
        <w:spacing w:after="0" w:line="360" w:lineRule="auto"/>
        <w:ind w:left="0"/>
        <w:jc w:val="both"/>
        <w:rPr>
          <w:rFonts w:ascii="Arial" w:hAnsi="Arial"/>
          <w:strike/>
          <w:color w:val="FF0000"/>
          <w:sz w:val="24"/>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Να αναφερθούν προς αξιολόγηση τυχόν επιπρόσθετες δυνατότητες της χειρουργικής τράπεζας.</w:t>
      </w:r>
    </w:p>
    <w:p w:rsidR="00567806" w:rsidRPr="004F5CE9" w:rsidRDefault="00567806" w:rsidP="004F5CE9">
      <w:pPr>
        <w:spacing w:after="0" w:line="360" w:lineRule="auto"/>
        <w:jc w:val="both"/>
        <w:rPr>
          <w:rFonts w:ascii="Arial" w:hAnsi="Arial"/>
          <w:color w:val="FF0000"/>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Να προσφερθεί ξεχωριστά στην οικονομική προσφορά προς επιλογή πλήρης σειρά εξαρτημάτων για όλες τις δυνατές χρήσεις της χειρουργικής τράπεζας.</w:t>
      </w:r>
    </w:p>
    <w:p w:rsidR="00567806" w:rsidRPr="004F5CE9" w:rsidRDefault="00567806" w:rsidP="004F5CE9">
      <w:pPr>
        <w:spacing w:after="0" w:line="360" w:lineRule="auto"/>
        <w:jc w:val="both"/>
        <w:rPr>
          <w:rFonts w:ascii="Arial" w:hAnsi="Arial"/>
          <w:color w:val="FF0000"/>
        </w:rPr>
      </w:pPr>
    </w:p>
    <w:p w:rsidR="00567806" w:rsidRPr="004F5CE9" w:rsidRDefault="00567806" w:rsidP="004F5CE9">
      <w:pPr>
        <w:pStyle w:val="ListParagraph"/>
        <w:numPr>
          <w:ilvl w:val="0"/>
          <w:numId w:val="17"/>
        </w:numPr>
        <w:spacing w:after="0" w:line="360" w:lineRule="auto"/>
        <w:ind w:left="0"/>
        <w:jc w:val="both"/>
        <w:rPr>
          <w:rFonts w:ascii="Arial" w:hAnsi="Arial"/>
          <w:sz w:val="24"/>
        </w:rPr>
      </w:pPr>
      <w:r w:rsidRPr="004F5CE9">
        <w:rPr>
          <w:rFonts w:ascii="Arial" w:hAnsi="Arial"/>
          <w:sz w:val="24"/>
        </w:rPr>
        <w:t>Οι δυο (2) χειρουργικές Τράπεζες Γενικής Χειρουργικής  να συνοδεύονται συνολικά με τα κάτωθι εξαρτήματα και συστήματα:</w:t>
      </w:r>
    </w:p>
    <w:p w:rsidR="00567806" w:rsidRPr="004F5CE9" w:rsidRDefault="00567806" w:rsidP="004F5CE9">
      <w:pPr>
        <w:pStyle w:val="ListParagraph"/>
        <w:numPr>
          <w:ilvl w:val="0"/>
          <w:numId w:val="18"/>
        </w:numPr>
        <w:spacing w:after="0" w:line="360" w:lineRule="auto"/>
        <w:ind w:left="284"/>
        <w:jc w:val="both"/>
        <w:rPr>
          <w:rFonts w:ascii="Arial" w:hAnsi="Arial"/>
          <w:sz w:val="24"/>
        </w:rPr>
      </w:pPr>
      <w:r w:rsidRPr="004F5CE9">
        <w:rPr>
          <w:rFonts w:ascii="Arial" w:hAnsi="Arial"/>
          <w:sz w:val="24"/>
        </w:rPr>
        <w:t>Τόξο αναισθησίας ρυθμιζόμενου ύψους με μπάρες επέκτασης και δυνατότητα κλίσης (1 τεμάχιο).</w:t>
      </w:r>
    </w:p>
    <w:p w:rsidR="00567806" w:rsidRPr="004F5CE9" w:rsidRDefault="00567806" w:rsidP="004F5CE9">
      <w:pPr>
        <w:pStyle w:val="ListParagraph"/>
        <w:numPr>
          <w:ilvl w:val="0"/>
          <w:numId w:val="18"/>
        </w:numPr>
        <w:spacing w:after="0" w:line="360" w:lineRule="auto"/>
        <w:ind w:left="284"/>
        <w:jc w:val="both"/>
        <w:rPr>
          <w:rFonts w:ascii="Arial" w:hAnsi="Arial"/>
          <w:sz w:val="24"/>
        </w:rPr>
      </w:pPr>
      <w:bookmarkStart w:id="2" w:name="_Hlk31990961"/>
      <w:r w:rsidRPr="004F5CE9">
        <w:rPr>
          <w:rFonts w:ascii="Arial" w:hAnsi="Arial"/>
          <w:sz w:val="24"/>
        </w:rPr>
        <w:t>Βάση στήριξης Αναισθησιολογικών σωλήνων, με βραχίονα εύκαμπτο. (1 τεμάχιο)</w:t>
      </w:r>
    </w:p>
    <w:bookmarkEnd w:id="2"/>
    <w:p w:rsidR="00567806" w:rsidRPr="004F5CE9" w:rsidRDefault="00567806" w:rsidP="004F5CE9">
      <w:pPr>
        <w:pStyle w:val="ListParagraph"/>
        <w:numPr>
          <w:ilvl w:val="0"/>
          <w:numId w:val="18"/>
        </w:numPr>
        <w:spacing w:after="0" w:line="360" w:lineRule="auto"/>
        <w:ind w:left="284"/>
        <w:jc w:val="both"/>
        <w:rPr>
          <w:rFonts w:ascii="Arial" w:hAnsi="Arial"/>
          <w:sz w:val="24"/>
        </w:rPr>
      </w:pPr>
      <w:r w:rsidRPr="004F5CE9">
        <w:rPr>
          <w:rFonts w:ascii="Arial" w:hAnsi="Arial"/>
          <w:sz w:val="24"/>
        </w:rPr>
        <w:t>Στηρίγματα βραχίονα με δυνατότητα περιστροφής (2 τεμάχια).</w:t>
      </w:r>
    </w:p>
    <w:p w:rsidR="00567806" w:rsidRPr="004F5CE9" w:rsidRDefault="00567806" w:rsidP="004F5CE9">
      <w:pPr>
        <w:pStyle w:val="ListParagraph"/>
        <w:numPr>
          <w:ilvl w:val="0"/>
          <w:numId w:val="18"/>
        </w:numPr>
        <w:spacing w:after="0" w:line="360" w:lineRule="auto"/>
        <w:ind w:left="284"/>
        <w:jc w:val="both"/>
        <w:rPr>
          <w:rFonts w:ascii="Arial" w:hAnsi="Arial"/>
          <w:sz w:val="24"/>
        </w:rPr>
      </w:pPr>
      <w:r w:rsidRPr="004F5CE9">
        <w:rPr>
          <w:rFonts w:ascii="Arial" w:hAnsi="Arial"/>
          <w:sz w:val="24"/>
        </w:rPr>
        <w:t>Ιμάντας σώματος ασθενή ρυθμιζόμενου μήκους με σύστημα ασφάλισης (2 τεμάχια).</w:t>
      </w:r>
    </w:p>
    <w:p w:rsidR="00567806" w:rsidRPr="004F5CE9" w:rsidRDefault="00567806" w:rsidP="004F5CE9">
      <w:pPr>
        <w:pStyle w:val="ListParagraph"/>
        <w:numPr>
          <w:ilvl w:val="0"/>
          <w:numId w:val="18"/>
        </w:numPr>
        <w:spacing w:after="0" w:line="360" w:lineRule="auto"/>
        <w:ind w:left="284"/>
        <w:jc w:val="both"/>
        <w:rPr>
          <w:rFonts w:ascii="Arial" w:hAnsi="Arial"/>
          <w:sz w:val="24"/>
        </w:rPr>
      </w:pPr>
      <w:r w:rsidRPr="004F5CE9">
        <w:rPr>
          <w:rFonts w:ascii="Arial" w:hAnsi="Arial"/>
          <w:sz w:val="24"/>
        </w:rPr>
        <w:t xml:space="preserve">Πλευρικά στηρίγματα σώματος (3 τεμάχια) συνοδευόμενα με: i) μαξιλάρι στέρνου-πλάτης, διαστάσεων 120 x 100 mm περίπου, (1 τεμάχιο), ii) μαξιλάρι γλουτών, διαστάσεων 200 x 100 mm περίπου (1 τεμάχιο), </w:t>
      </w:r>
      <w:r w:rsidRPr="004F5CE9">
        <w:rPr>
          <w:rFonts w:ascii="Arial" w:hAnsi="Arial"/>
          <w:sz w:val="24"/>
          <w:lang w:val="en-US"/>
        </w:rPr>
        <w:t>iii</w:t>
      </w:r>
      <w:r w:rsidRPr="004F5CE9">
        <w:rPr>
          <w:rFonts w:ascii="Arial" w:hAnsi="Arial"/>
          <w:sz w:val="24"/>
        </w:rPr>
        <w:t>) μαξιλάρι ηβικού οστού  (διαστάσεων: 50 x 50 mm περίπου) (1 τεμάχιο)</w:t>
      </w:r>
    </w:p>
    <w:p w:rsidR="00567806" w:rsidRPr="004F5CE9" w:rsidRDefault="00567806" w:rsidP="004F5CE9">
      <w:pPr>
        <w:pStyle w:val="ListParagraph"/>
        <w:numPr>
          <w:ilvl w:val="0"/>
          <w:numId w:val="18"/>
        </w:numPr>
        <w:spacing w:after="0" w:line="360" w:lineRule="auto"/>
        <w:ind w:left="284"/>
        <w:jc w:val="both"/>
        <w:rPr>
          <w:rFonts w:ascii="Arial" w:hAnsi="Arial"/>
          <w:sz w:val="24"/>
        </w:rPr>
      </w:pPr>
      <w:r w:rsidRPr="004F5CE9">
        <w:rPr>
          <w:rFonts w:ascii="Arial" w:hAnsi="Arial"/>
          <w:sz w:val="24"/>
        </w:rPr>
        <w:t>Στήριγμα βραχίονα όταν ο ασθενής βρίσκεται σε πλευρική θέση, μεταβλητού ύψους με δυνατότητα περιστροφής (1 τεμάχιο)</w:t>
      </w:r>
    </w:p>
    <w:p w:rsidR="00567806" w:rsidRPr="004F5CE9" w:rsidRDefault="00567806" w:rsidP="004F5CE9">
      <w:pPr>
        <w:pStyle w:val="ListParagraph"/>
        <w:numPr>
          <w:ilvl w:val="0"/>
          <w:numId w:val="18"/>
        </w:numPr>
        <w:spacing w:after="0" w:line="360" w:lineRule="auto"/>
        <w:ind w:left="284"/>
        <w:jc w:val="both"/>
        <w:rPr>
          <w:rFonts w:ascii="Arial" w:hAnsi="Arial"/>
          <w:sz w:val="24"/>
        </w:rPr>
      </w:pPr>
      <w:r w:rsidRPr="004F5CE9">
        <w:rPr>
          <w:rFonts w:ascii="Arial" w:hAnsi="Arial"/>
          <w:sz w:val="24"/>
        </w:rPr>
        <w:t xml:space="preserve">Ζεύγος Γυναικολογικών Στηριγμάτων Ποδιών Αμερικανικού τύπου με </w:t>
      </w:r>
      <w:r w:rsidRPr="004F5CE9">
        <w:rPr>
          <w:rFonts w:ascii="Arial" w:hAnsi="Arial"/>
          <w:sz w:val="24"/>
          <w:lang w:val="en-US"/>
        </w:rPr>
        <w:t>gas</w:t>
      </w:r>
      <w:r w:rsidRPr="004F5CE9">
        <w:rPr>
          <w:rFonts w:ascii="Arial" w:hAnsi="Arial"/>
          <w:sz w:val="24"/>
        </w:rPr>
        <w:t xml:space="preserve"> </w:t>
      </w:r>
      <w:r w:rsidRPr="004F5CE9">
        <w:rPr>
          <w:rFonts w:ascii="Arial" w:hAnsi="Arial"/>
          <w:sz w:val="24"/>
          <w:lang w:val="en-US"/>
        </w:rPr>
        <w:t>spring</w:t>
      </w:r>
      <w:r w:rsidRPr="004F5CE9">
        <w:rPr>
          <w:rFonts w:ascii="Arial" w:hAnsi="Arial"/>
          <w:sz w:val="24"/>
        </w:rPr>
        <w:t xml:space="preserve"> κατάλληλα για ασθενείς βάρους τουλάχιστον 170</w:t>
      </w:r>
      <w:r w:rsidRPr="004F5CE9">
        <w:rPr>
          <w:rFonts w:ascii="Arial" w:hAnsi="Arial"/>
          <w:sz w:val="24"/>
          <w:lang w:val="en-US"/>
        </w:rPr>
        <w:t>Kgr</w:t>
      </w:r>
      <w:r w:rsidRPr="004F5CE9">
        <w:rPr>
          <w:rFonts w:ascii="Arial" w:hAnsi="Arial"/>
          <w:sz w:val="24"/>
        </w:rPr>
        <w:t>. (1 τεμάχιο)</w:t>
      </w:r>
    </w:p>
    <w:p w:rsidR="00567806" w:rsidRPr="004F5CE9" w:rsidRDefault="00567806" w:rsidP="004F5CE9">
      <w:pPr>
        <w:pStyle w:val="ListParagraph"/>
        <w:numPr>
          <w:ilvl w:val="0"/>
          <w:numId w:val="18"/>
        </w:numPr>
        <w:spacing w:after="0" w:line="360" w:lineRule="auto"/>
        <w:ind w:left="284"/>
        <w:jc w:val="both"/>
        <w:rPr>
          <w:rFonts w:ascii="Arial" w:hAnsi="Arial"/>
          <w:sz w:val="24"/>
        </w:rPr>
      </w:pPr>
      <w:bookmarkStart w:id="3" w:name="_Hlk31990993"/>
      <w:r w:rsidRPr="004F5CE9">
        <w:rPr>
          <w:rFonts w:ascii="Arial" w:hAnsi="Arial"/>
          <w:sz w:val="24"/>
        </w:rPr>
        <w:t xml:space="preserve">Τροχήλατη </w:t>
      </w:r>
      <w:r w:rsidRPr="004F5CE9">
        <w:rPr>
          <w:rFonts w:ascii="Arial" w:hAnsi="Arial"/>
          <w:i/>
          <w:iCs/>
          <w:sz w:val="24"/>
        </w:rPr>
        <w:t>(με αντιστατικούς τροχούς)</w:t>
      </w:r>
      <w:r w:rsidRPr="004F5CE9">
        <w:rPr>
          <w:rFonts w:ascii="Arial" w:hAnsi="Arial"/>
          <w:sz w:val="24"/>
        </w:rPr>
        <w:t xml:space="preserve"> βάση στήριξης εξαρτημάτων διπλής όψης με ράγες (25x10mm) και καλάθια. (1 τεμάχιο)</w:t>
      </w:r>
    </w:p>
    <w:p w:rsidR="00567806" w:rsidRPr="004F5CE9" w:rsidRDefault="00567806" w:rsidP="004F5CE9">
      <w:pPr>
        <w:pStyle w:val="ListParagraph"/>
        <w:numPr>
          <w:ilvl w:val="0"/>
          <w:numId w:val="18"/>
        </w:numPr>
        <w:spacing w:after="0" w:line="360" w:lineRule="auto"/>
        <w:ind w:left="284"/>
        <w:jc w:val="both"/>
        <w:rPr>
          <w:rFonts w:ascii="Arial" w:hAnsi="Arial"/>
          <w:sz w:val="24"/>
        </w:rPr>
      </w:pPr>
      <w:bookmarkStart w:id="4" w:name="_Hlk31990887"/>
      <w:bookmarkEnd w:id="3"/>
      <w:r w:rsidRPr="004F5CE9">
        <w:rPr>
          <w:rFonts w:ascii="Arial" w:hAnsi="Arial"/>
          <w:sz w:val="24"/>
        </w:rPr>
        <w:t>Σύστημα εκτάκτου ανάγκης  για την πραγματοποίηση των ηλεκτρικών κινήσεων και σε περιπτώσεις βλάβης του ηλεκτρικού συστήματος (του πίνακα ελέγχου ή του τροφοδοτικού). (1 τεμάχιο)</w:t>
      </w:r>
      <w:bookmarkEnd w:id="4"/>
    </w:p>
    <w:p w:rsidR="00567806" w:rsidRPr="004F5CE9" w:rsidRDefault="00567806" w:rsidP="004F5CE9">
      <w:pPr>
        <w:pStyle w:val="ListParagraph"/>
        <w:spacing w:after="0" w:line="360" w:lineRule="auto"/>
        <w:ind w:left="0"/>
        <w:jc w:val="both"/>
        <w:rPr>
          <w:rFonts w:ascii="Arial" w:hAnsi="Arial"/>
          <w:sz w:val="24"/>
        </w:rPr>
      </w:pPr>
      <w:r w:rsidRPr="004F5CE9">
        <w:rPr>
          <w:rFonts w:ascii="Arial" w:hAnsi="Arial"/>
          <w:sz w:val="24"/>
        </w:rPr>
        <w:t>Όλα τα ανωτέρω εξαρτήματα να συνοδεύονται με τα αντίστοιχα συνδετικά τους (clamps) για την προσαρμογή τους στην χειρουργική επιφάνεια.</w:t>
      </w:r>
    </w:p>
    <w:p w:rsidR="004F5CE9" w:rsidRPr="004F5CE9" w:rsidRDefault="00567806" w:rsidP="004F5CE9">
      <w:pPr>
        <w:spacing w:after="0" w:line="360" w:lineRule="auto"/>
        <w:jc w:val="both"/>
        <w:rPr>
          <w:rFonts w:ascii="Arial" w:hAnsi="Arial"/>
        </w:rPr>
      </w:pPr>
      <w:r w:rsidRPr="004F5CE9">
        <w:rPr>
          <w:rFonts w:ascii="Arial" w:hAnsi="Arial"/>
        </w:rPr>
        <w:t>Όλα τα ανωτέρω εξαρτήματα και συστήματα να δύνανται να εναλλάσσονται κατά βούληση με τις υπόλοιπες δυο (2) υπό προμήθεια Χειρουργικές Τράπεζες Ορθοπεδικής &amp; Ουρολογικής Χειρουργικής.</w:t>
      </w:r>
    </w:p>
    <w:p w:rsidR="004F5CE9" w:rsidRPr="004F5CE9" w:rsidRDefault="004F5CE9" w:rsidP="004F5CE9">
      <w:pPr>
        <w:spacing w:after="0" w:line="360" w:lineRule="auto"/>
        <w:jc w:val="both"/>
        <w:rPr>
          <w:rFonts w:ascii="Arial" w:hAnsi="Arial"/>
        </w:rPr>
      </w:pPr>
    </w:p>
    <w:p w:rsidR="004F5CE9" w:rsidRPr="004F5CE9" w:rsidRDefault="004F5CE9" w:rsidP="004F5CE9">
      <w:pPr>
        <w:spacing w:after="0" w:line="360" w:lineRule="auto"/>
        <w:jc w:val="both"/>
        <w:rPr>
          <w:rFonts w:ascii="Arial" w:hAnsi="Arial"/>
        </w:rPr>
      </w:pPr>
    </w:p>
    <w:p w:rsidR="004F5CE9" w:rsidRPr="004F5CE9" w:rsidRDefault="004F5CE9" w:rsidP="004F5CE9">
      <w:pPr>
        <w:spacing w:line="360" w:lineRule="auto"/>
        <w:jc w:val="both"/>
        <w:rPr>
          <w:rFonts w:ascii="Arial" w:hAnsi="Arial" w:cs="Times New Roman"/>
          <w:b/>
          <w:u w:val="single"/>
          <w:lang w:val="el-GR"/>
        </w:rPr>
      </w:pPr>
      <w:r w:rsidRPr="004F5CE9">
        <w:rPr>
          <w:rFonts w:ascii="Arial" w:hAnsi="Arial" w:cs="Times New Roman"/>
          <w:b/>
          <w:u w:val="single"/>
          <w:lang w:val="el-GR"/>
        </w:rPr>
        <w:t>ΓΕΝΙΚΟΙ ΟΡΟΙ - ΕΓΓΥΗΣΗ – ΕΚΠΑΙΔΕΥΣΗ – ΤΕΧΝΙΚΗ ΥΠΟΣΤΗΡΙΞΗ</w:t>
      </w:r>
    </w:p>
    <w:p w:rsidR="00567806" w:rsidRPr="004F5CE9" w:rsidRDefault="00567806" w:rsidP="004F5CE9">
      <w:pPr>
        <w:spacing w:after="0" w:line="360" w:lineRule="auto"/>
        <w:jc w:val="both"/>
        <w:rPr>
          <w:rFonts w:ascii="Arial" w:hAnsi="Arial"/>
        </w:rPr>
      </w:pPr>
    </w:p>
    <w:p w:rsidR="00567806" w:rsidRPr="004F5CE9" w:rsidRDefault="00567806" w:rsidP="004F5CE9">
      <w:pPr>
        <w:pStyle w:val="ListParagraph"/>
        <w:spacing w:after="0" w:line="360" w:lineRule="auto"/>
        <w:ind w:left="0"/>
        <w:jc w:val="both"/>
        <w:rPr>
          <w:rFonts w:ascii="Arial" w:hAnsi="Arial"/>
          <w:color w:val="FF0000"/>
          <w:sz w:val="24"/>
          <w:u w:val="single"/>
        </w:rPr>
      </w:pPr>
    </w:p>
    <w:p w:rsidR="00567806" w:rsidRPr="004F5CE9" w:rsidRDefault="00567806" w:rsidP="004F5CE9">
      <w:pPr>
        <w:pStyle w:val="ListParagraph"/>
        <w:numPr>
          <w:ilvl w:val="0"/>
          <w:numId w:val="19"/>
        </w:numPr>
        <w:tabs>
          <w:tab w:val="left" w:pos="142"/>
        </w:tabs>
        <w:spacing w:after="0" w:line="360" w:lineRule="auto"/>
        <w:ind w:left="-142" w:hanging="142"/>
        <w:jc w:val="both"/>
        <w:rPr>
          <w:rFonts w:ascii="Arial" w:hAnsi="Arial"/>
          <w:bCs/>
          <w:sz w:val="24"/>
        </w:rPr>
      </w:pPr>
      <w:r w:rsidRPr="004F5CE9">
        <w:rPr>
          <w:rFonts w:ascii="Arial" w:hAnsi="Arial"/>
          <w:bCs/>
          <w:sz w:val="24"/>
        </w:rPr>
        <w:t>Να παρέχεται εγγύηση καλής λειτουργίας για τρία (3) έτη και επάρκεια ανταλλακτικών για τουλάχιστον δέκα (10) έτη μετά το πέρας της εγγύησης</w:t>
      </w:r>
      <w:r w:rsidRPr="004F5CE9">
        <w:rPr>
          <w:rFonts w:ascii="Arial" w:hAnsi="Arial"/>
          <w:bCs/>
          <w:i/>
          <w:sz w:val="24"/>
        </w:rPr>
        <w:t>. (Να κατατεθεί βεβαίωση του εργοστασίου κατασκευής επί ποινή απόρριψης).</w:t>
      </w:r>
      <w:r w:rsidRPr="004F5CE9">
        <w:rPr>
          <w:rFonts w:ascii="Arial" w:hAnsi="Arial"/>
          <w:bCs/>
          <w:sz w:val="24"/>
        </w:rPr>
        <w:t xml:space="preserve"> </w:t>
      </w:r>
    </w:p>
    <w:p w:rsidR="00567806" w:rsidRPr="004F5CE9" w:rsidRDefault="00567806" w:rsidP="004F5CE9">
      <w:pPr>
        <w:spacing w:after="0" w:line="360" w:lineRule="auto"/>
        <w:jc w:val="both"/>
        <w:rPr>
          <w:rFonts w:ascii="Arial" w:hAnsi="Arial"/>
          <w:bCs/>
        </w:rPr>
      </w:pPr>
    </w:p>
    <w:p w:rsidR="00567806" w:rsidRPr="004F5CE9" w:rsidRDefault="00567806" w:rsidP="004F5CE9">
      <w:pPr>
        <w:pStyle w:val="ListParagraph"/>
        <w:numPr>
          <w:ilvl w:val="0"/>
          <w:numId w:val="19"/>
        </w:numPr>
        <w:spacing w:after="0" w:line="360" w:lineRule="auto"/>
        <w:ind w:left="0"/>
        <w:jc w:val="both"/>
        <w:rPr>
          <w:rFonts w:ascii="Arial" w:hAnsi="Arial"/>
          <w:bCs/>
          <w:sz w:val="24"/>
        </w:rPr>
      </w:pPr>
      <w:r w:rsidRPr="004F5CE9">
        <w:rPr>
          <w:rFonts w:ascii="Arial" w:hAnsi="Arial"/>
          <w:bCs/>
          <w:sz w:val="24"/>
        </w:rPr>
        <w:t>Να κατατεθεί αναλυτικό φύλλο συμμόρφωσης προς τις ανωτέρω τεχνικές προδιαγραφές με αντίστοιχες παραπομπές στα επίσημα φυλλάδια του κατασκευαστικού οίκου (prospectus, product data, manual κλπ</w:t>
      </w:r>
      <w:r w:rsidRPr="004F5CE9">
        <w:rPr>
          <w:rFonts w:ascii="Arial" w:eastAsia="Calibri" w:hAnsi="Arial" w:cstheme="minorHAnsi"/>
          <w:b/>
          <w:bCs/>
          <w:sz w:val="24"/>
          <w:lang w:eastAsia="el-GR"/>
        </w:rPr>
        <w:t xml:space="preserve">  - </w:t>
      </w:r>
      <w:r w:rsidRPr="004F5CE9">
        <w:rPr>
          <w:rFonts w:ascii="Arial" w:hAnsi="Arial"/>
          <w:sz w:val="24"/>
        </w:rPr>
        <w:t>τα εν λόγω φυλλάδια να μην είναι αποσπάσματα</w:t>
      </w:r>
      <w:r w:rsidRPr="004F5CE9">
        <w:rPr>
          <w:rFonts w:ascii="Arial" w:hAnsi="Arial"/>
          <w:bCs/>
          <w:sz w:val="24"/>
        </w:rPr>
        <w:t xml:space="preserve">).  </w:t>
      </w:r>
    </w:p>
    <w:p w:rsidR="00567806" w:rsidRPr="004F5CE9" w:rsidRDefault="00567806" w:rsidP="004F5CE9">
      <w:pPr>
        <w:spacing w:after="0" w:line="360" w:lineRule="auto"/>
        <w:ind w:firstLine="1440"/>
        <w:jc w:val="both"/>
        <w:rPr>
          <w:rFonts w:ascii="Arial" w:hAnsi="Arial"/>
          <w:bCs/>
        </w:rPr>
      </w:pPr>
    </w:p>
    <w:p w:rsidR="00567806" w:rsidRPr="004F5CE9" w:rsidRDefault="00567806" w:rsidP="004F5CE9">
      <w:pPr>
        <w:pStyle w:val="ListParagraph"/>
        <w:numPr>
          <w:ilvl w:val="0"/>
          <w:numId w:val="19"/>
        </w:numPr>
        <w:spacing w:after="0" w:line="360" w:lineRule="auto"/>
        <w:ind w:left="0"/>
        <w:jc w:val="both"/>
        <w:rPr>
          <w:rFonts w:ascii="Arial" w:hAnsi="Arial"/>
          <w:bCs/>
          <w:sz w:val="24"/>
        </w:rPr>
      </w:pPr>
      <w:r w:rsidRPr="004F5CE9">
        <w:rPr>
          <w:rFonts w:ascii="Arial" w:hAnsi="Arial"/>
          <w:bCs/>
          <w:sz w:val="24"/>
        </w:rPr>
        <w:t>H προμηθεύτρια εταιρεία να διαθέτει πιστοποίηση κατά ISO 14001 και να είναι ενταγμένη σε σύστημα εναλλακτικής διαχείρισης αποβλήτων ειδών ηλεκτρικού και ηλεκτρονικού εξοπλισμού (ΑΗΗΕ) σύμφωνα με το Ν.2939/2001 και την Κ.Υ.Α. με αριθμό Η.Π. 23615/651/Ε.103.</w:t>
      </w:r>
    </w:p>
    <w:p w:rsidR="00567806" w:rsidRPr="004F5CE9" w:rsidRDefault="00567806" w:rsidP="004F5CE9">
      <w:pPr>
        <w:spacing w:after="0" w:line="360" w:lineRule="auto"/>
        <w:jc w:val="both"/>
        <w:rPr>
          <w:rFonts w:ascii="Arial" w:hAnsi="Arial"/>
          <w:bCs/>
        </w:rPr>
      </w:pPr>
    </w:p>
    <w:p w:rsidR="00567806" w:rsidRPr="004F5CE9" w:rsidRDefault="00567806" w:rsidP="004F5CE9">
      <w:pPr>
        <w:pStyle w:val="ListParagraph"/>
        <w:numPr>
          <w:ilvl w:val="0"/>
          <w:numId w:val="19"/>
        </w:numPr>
        <w:spacing w:after="0" w:line="360" w:lineRule="auto"/>
        <w:ind w:left="0"/>
        <w:jc w:val="both"/>
        <w:rPr>
          <w:rFonts w:ascii="Arial" w:hAnsi="Arial"/>
          <w:bCs/>
          <w:sz w:val="24"/>
        </w:rPr>
      </w:pPr>
      <w:r w:rsidRPr="004F5CE9">
        <w:rPr>
          <w:rFonts w:ascii="Arial" w:hAnsi="Arial"/>
          <w:bCs/>
          <w:sz w:val="24"/>
        </w:rPr>
        <w:t xml:space="preserve">Η προμηθεύτρια εταιρεία θα πρέπει απαραίτητα να διαθέτει πιστοποίηση κατά ISO 9001 και </w:t>
      </w:r>
      <w:r w:rsidRPr="004F5CE9">
        <w:rPr>
          <w:rFonts w:ascii="Arial" w:hAnsi="Arial"/>
          <w:bCs/>
          <w:sz w:val="24"/>
          <w:lang w:val="en-US"/>
        </w:rPr>
        <w:t>ISO</w:t>
      </w:r>
      <w:r w:rsidRPr="004F5CE9">
        <w:rPr>
          <w:rFonts w:ascii="Arial" w:hAnsi="Arial"/>
          <w:bCs/>
          <w:sz w:val="24"/>
        </w:rPr>
        <w:t xml:space="preserve"> 13485 για εμπορία και τεχνική υποστήριξη.</w:t>
      </w:r>
      <w:r w:rsidRPr="004F5CE9">
        <w:rPr>
          <w:rFonts w:ascii="Arial" w:hAnsi="Arial"/>
          <w:bCs/>
          <w:i/>
          <w:sz w:val="24"/>
        </w:rPr>
        <w:t xml:space="preserve"> (Να κατατεθούν τα απαραίτητα πιστοποιητικά)</w:t>
      </w:r>
    </w:p>
    <w:p w:rsidR="00567806" w:rsidRPr="004F5CE9" w:rsidRDefault="00567806" w:rsidP="004F5CE9">
      <w:pPr>
        <w:spacing w:after="0" w:line="360" w:lineRule="auto"/>
        <w:jc w:val="both"/>
        <w:rPr>
          <w:rFonts w:ascii="Arial" w:hAnsi="Arial"/>
          <w:bCs/>
        </w:rPr>
      </w:pPr>
    </w:p>
    <w:p w:rsidR="00567806" w:rsidRPr="004F5CE9" w:rsidRDefault="00567806" w:rsidP="004F5CE9">
      <w:pPr>
        <w:pStyle w:val="ListParagraph"/>
        <w:numPr>
          <w:ilvl w:val="0"/>
          <w:numId w:val="19"/>
        </w:numPr>
        <w:spacing w:after="0" w:line="360" w:lineRule="auto"/>
        <w:ind w:left="0"/>
        <w:jc w:val="both"/>
        <w:rPr>
          <w:rFonts w:ascii="Arial" w:hAnsi="Arial"/>
          <w:bCs/>
          <w:sz w:val="24"/>
        </w:rPr>
      </w:pPr>
      <w:r w:rsidRPr="004F5CE9">
        <w:rPr>
          <w:rFonts w:ascii="Arial" w:hAnsi="Arial"/>
          <w:bCs/>
          <w:sz w:val="24"/>
        </w:rPr>
        <w:t xml:space="preserve">Ο κατασκευαστικός οίκος να είναι πιστοποιημένος με </w:t>
      </w:r>
      <w:r w:rsidRPr="004F5CE9">
        <w:rPr>
          <w:rFonts w:ascii="Arial" w:hAnsi="Arial"/>
          <w:bCs/>
          <w:sz w:val="24"/>
          <w:lang w:val="en-US"/>
        </w:rPr>
        <w:t>ISO</w:t>
      </w:r>
      <w:r w:rsidRPr="004F5CE9">
        <w:rPr>
          <w:rFonts w:ascii="Arial" w:hAnsi="Arial"/>
          <w:bCs/>
          <w:sz w:val="24"/>
        </w:rPr>
        <w:t xml:space="preserve"> 13485 και το προσφερόμενο είδος να φέρει πιστοποίηση </w:t>
      </w:r>
      <w:r w:rsidRPr="004F5CE9">
        <w:rPr>
          <w:rFonts w:ascii="Arial" w:hAnsi="Arial"/>
          <w:bCs/>
          <w:sz w:val="24"/>
          <w:lang w:val="en-US"/>
        </w:rPr>
        <w:t>CE</w:t>
      </w:r>
      <w:r w:rsidRPr="004F5CE9">
        <w:rPr>
          <w:rFonts w:ascii="Arial" w:hAnsi="Arial"/>
          <w:bCs/>
          <w:sz w:val="24"/>
        </w:rPr>
        <w:t xml:space="preserve">. </w:t>
      </w:r>
      <w:r w:rsidRPr="004F5CE9">
        <w:rPr>
          <w:rFonts w:ascii="Arial" w:hAnsi="Arial"/>
          <w:bCs/>
          <w:i/>
          <w:sz w:val="24"/>
        </w:rPr>
        <w:t>(Να κατατεθούν τα απαραίτητα πιστοποιητικά)</w:t>
      </w:r>
      <w:r w:rsidR="002F1A0D">
        <w:rPr>
          <w:rFonts w:ascii="Arial" w:hAnsi="Arial"/>
          <w:bCs/>
          <w:i/>
          <w:sz w:val="24"/>
        </w:rPr>
        <w:t xml:space="preserve">τεχνικες </w:t>
      </w:r>
    </w:p>
    <w:p w:rsidR="00567806" w:rsidRPr="004F5CE9" w:rsidRDefault="00567806" w:rsidP="004F5CE9">
      <w:pPr>
        <w:spacing w:after="0" w:line="360" w:lineRule="auto"/>
        <w:jc w:val="both"/>
        <w:rPr>
          <w:rFonts w:ascii="Arial" w:hAnsi="Arial"/>
          <w:bCs/>
        </w:rPr>
      </w:pPr>
    </w:p>
    <w:p w:rsidR="00567806" w:rsidRPr="004F5CE9" w:rsidRDefault="00567806" w:rsidP="004F5CE9">
      <w:pPr>
        <w:pStyle w:val="ListParagraph"/>
        <w:numPr>
          <w:ilvl w:val="0"/>
          <w:numId w:val="19"/>
        </w:numPr>
        <w:spacing w:after="0" w:line="360" w:lineRule="auto"/>
        <w:ind w:left="0"/>
        <w:jc w:val="both"/>
        <w:rPr>
          <w:rFonts w:ascii="Arial" w:hAnsi="Arial"/>
          <w:bCs/>
          <w:sz w:val="24"/>
        </w:rPr>
      </w:pPr>
      <w:r w:rsidRPr="004F5CE9">
        <w:rPr>
          <w:rFonts w:ascii="Arial" w:hAnsi="Arial"/>
          <w:bCs/>
          <w:sz w:val="24"/>
        </w:rPr>
        <w:t>Να κατατεθεί λίστα πελατών (σε δημόσια ή / και Ιδιωτικά Νοσοκομεία) στην Ελλάδα τη τελευταία τριετία</w:t>
      </w:r>
      <w:r w:rsidRPr="004F5CE9">
        <w:rPr>
          <w:rFonts w:ascii="Arial" w:eastAsia="Calibri" w:hAnsi="Arial" w:cs="Calibri"/>
          <w:sz w:val="24"/>
        </w:rPr>
        <w:t xml:space="preserve"> </w:t>
      </w:r>
      <w:r w:rsidRPr="004F5CE9">
        <w:rPr>
          <w:rFonts w:ascii="Arial" w:hAnsi="Arial"/>
          <w:bCs/>
          <w:sz w:val="24"/>
        </w:rPr>
        <w:t xml:space="preserve">για  Χειρουργικό Τραπέζι ίδιο με το προσφερόμενο μοντέλο .   </w:t>
      </w:r>
    </w:p>
    <w:p w:rsidR="00567806" w:rsidRPr="004F5CE9" w:rsidRDefault="00567806" w:rsidP="004F5CE9">
      <w:pPr>
        <w:spacing w:after="0" w:line="360" w:lineRule="auto"/>
        <w:jc w:val="both"/>
        <w:rPr>
          <w:rFonts w:ascii="Arial" w:hAnsi="Arial"/>
          <w:bCs/>
        </w:rPr>
      </w:pPr>
    </w:p>
    <w:p w:rsidR="00567806" w:rsidRPr="004F5CE9" w:rsidRDefault="00567806" w:rsidP="004F5CE9">
      <w:pPr>
        <w:pStyle w:val="ListParagraph"/>
        <w:numPr>
          <w:ilvl w:val="0"/>
          <w:numId w:val="19"/>
        </w:numPr>
        <w:spacing w:after="0" w:line="360" w:lineRule="auto"/>
        <w:ind w:left="0"/>
        <w:jc w:val="both"/>
        <w:rPr>
          <w:rFonts w:ascii="Arial" w:hAnsi="Arial"/>
          <w:bCs/>
          <w:i/>
          <w:sz w:val="24"/>
        </w:rPr>
      </w:pPr>
      <w:r w:rsidRPr="004F5CE9">
        <w:rPr>
          <w:rFonts w:ascii="Arial" w:hAnsi="Arial"/>
          <w:bCs/>
          <w:sz w:val="24"/>
        </w:rPr>
        <w:t xml:space="preserve">Ο προμηθευτής να είναι εκπαιδευμένος ως προς το προσφερόμενο είδος και ικανός για την τεχνική του υποστήριξη και συντήρηση του. </w:t>
      </w:r>
      <w:r w:rsidRPr="004F5CE9">
        <w:rPr>
          <w:rFonts w:ascii="Arial" w:hAnsi="Arial"/>
          <w:bCs/>
          <w:i/>
          <w:sz w:val="24"/>
        </w:rPr>
        <w:t>(Να κατατεθεί βεβαίωση του εργοστασίου κατασκευής του τελευταίου μήνα, για την κάλυψη της ανωτέρω προδιαγραφής στο ακέραιο).</w:t>
      </w:r>
    </w:p>
    <w:p w:rsidR="00567806" w:rsidRPr="004F5CE9" w:rsidRDefault="00567806" w:rsidP="004F5CE9">
      <w:pPr>
        <w:spacing w:after="0" w:line="360" w:lineRule="auto"/>
        <w:jc w:val="both"/>
        <w:rPr>
          <w:rFonts w:ascii="Arial" w:hAnsi="Arial"/>
          <w:bCs/>
        </w:rPr>
      </w:pPr>
    </w:p>
    <w:p w:rsidR="00567806" w:rsidRPr="004F5CE9" w:rsidRDefault="00567806" w:rsidP="004F5CE9">
      <w:pPr>
        <w:pStyle w:val="ListParagraph"/>
        <w:numPr>
          <w:ilvl w:val="0"/>
          <w:numId w:val="19"/>
        </w:numPr>
        <w:spacing w:after="0" w:line="360" w:lineRule="auto"/>
        <w:ind w:left="0"/>
        <w:jc w:val="both"/>
        <w:rPr>
          <w:rFonts w:ascii="Arial" w:hAnsi="Arial"/>
          <w:bCs/>
          <w:sz w:val="24"/>
        </w:rPr>
      </w:pPr>
      <w:r w:rsidRPr="004F5CE9">
        <w:rPr>
          <w:rFonts w:ascii="Arial" w:hAnsi="Arial"/>
          <w:bCs/>
          <w:sz w:val="24"/>
        </w:rPr>
        <w:t xml:space="preserve">Να παρέχεται η δυνατότητα άμεσης ανταπόκρισης στις εκάστοτε ανακύπτουσες ανάγκες (βλάβη κ.λπ.). Η προμηθεύτρια εταιρία να διαθέτει έδρα ή υποκατάστημα στη Β. Ελλάδα. </w:t>
      </w:r>
    </w:p>
    <w:p w:rsidR="00567806" w:rsidRPr="004F5CE9" w:rsidRDefault="00567806" w:rsidP="004F5CE9">
      <w:pPr>
        <w:spacing w:after="0" w:line="360" w:lineRule="auto"/>
        <w:jc w:val="both"/>
        <w:rPr>
          <w:rFonts w:ascii="Arial" w:hAnsi="Arial"/>
          <w:bCs/>
        </w:rPr>
      </w:pPr>
    </w:p>
    <w:p w:rsidR="00567806" w:rsidRPr="004F5CE9" w:rsidRDefault="00567806" w:rsidP="004F5CE9">
      <w:pPr>
        <w:spacing w:after="0" w:line="360" w:lineRule="auto"/>
        <w:jc w:val="both"/>
        <w:rPr>
          <w:rFonts w:ascii="Arial" w:hAnsi="Arial"/>
          <w:bCs/>
        </w:rPr>
      </w:pPr>
    </w:p>
    <w:p w:rsidR="00567806" w:rsidRPr="004F5CE9" w:rsidRDefault="00567806" w:rsidP="004F5CE9">
      <w:pPr>
        <w:spacing w:after="0" w:line="360" w:lineRule="auto"/>
        <w:jc w:val="both"/>
        <w:rPr>
          <w:rFonts w:ascii="Arial" w:hAnsi="Arial"/>
          <w:bCs/>
        </w:rPr>
      </w:pPr>
    </w:p>
    <w:p w:rsidR="00567806" w:rsidRPr="004F5CE9" w:rsidRDefault="00567806" w:rsidP="004F5CE9">
      <w:pPr>
        <w:pStyle w:val="NormalWeb"/>
        <w:spacing w:before="2" w:after="2" w:line="360" w:lineRule="auto"/>
        <w:ind w:left="720"/>
        <w:rPr>
          <w:rFonts w:ascii="Arial" w:hAnsi="Arial"/>
          <w:sz w:val="24"/>
        </w:rPr>
      </w:pPr>
      <w:r w:rsidRPr="004F5CE9">
        <w:rPr>
          <w:rFonts w:ascii="Arial" w:hAnsi="Arial"/>
          <w:b/>
          <w:sz w:val="24"/>
          <w:u w:val="single"/>
        </w:rPr>
        <w:t xml:space="preserve">ΠΡΟΥΠΟΛΟΓΙΣΜΟΣ ΔΑΠΑΝΗΣ ΜΕ </w:t>
      </w:r>
      <w:r w:rsidRPr="004F5CE9">
        <w:rPr>
          <w:rFonts w:ascii="Arial" w:hAnsi="Arial"/>
          <w:sz w:val="24"/>
          <w:szCs w:val="22"/>
        </w:rPr>
        <w:t xml:space="preserve">ΦΠΑ: 120.000 € </w:t>
      </w:r>
    </w:p>
    <w:p w:rsidR="00567806" w:rsidRPr="004F5CE9" w:rsidRDefault="00567806" w:rsidP="004F5CE9">
      <w:pPr>
        <w:spacing w:line="360" w:lineRule="auto"/>
        <w:rPr>
          <w:rFonts w:ascii="Arial" w:hAnsi="Arial"/>
          <w:b/>
        </w:rPr>
      </w:pPr>
    </w:p>
    <w:p w:rsidR="00567806" w:rsidRPr="004F5CE9" w:rsidRDefault="00567806" w:rsidP="004F5CE9">
      <w:pPr>
        <w:spacing w:line="360" w:lineRule="auto"/>
        <w:rPr>
          <w:rFonts w:ascii="Arial" w:hAnsi="Arial"/>
          <w:b/>
        </w:rPr>
      </w:pPr>
    </w:p>
    <w:p w:rsidR="00567806" w:rsidRPr="004F5CE9" w:rsidRDefault="00567806" w:rsidP="004F5CE9">
      <w:pPr>
        <w:spacing w:line="360" w:lineRule="auto"/>
        <w:rPr>
          <w:rFonts w:ascii="Arial" w:hAnsi="Arial"/>
          <w:b/>
        </w:rPr>
      </w:pPr>
      <w:r w:rsidRPr="004F5CE9">
        <w:rPr>
          <w:rFonts w:ascii="Arial" w:hAnsi="Arial"/>
          <w:b/>
        </w:rPr>
        <w:t>Η τριμελής επιτροπή:</w:t>
      </w:r>
    </w:p>
    <w:p w:rsidR="00567806" w:rsidRPr="004F5CE9" w:rsidRDefault="00567806" w:rsidP="004F5CE9">
      <w:pPr>
        <w:spacing w:line="360" w:lineRule="auto"/>
        <w:rPr>
          <w:rFonts w:ascii="Arial" w:hAnsi="Arial"/>
        </w:rPr>
      </w:pPr>
    </w:p>
    <w:p w:rsidR="00567806" w:rsidRPr="004F5CE9" w:rsidRDefault="00567806" w:rsidP="004F5CE9">
      <w:pPr>
        <w:spacing w:line="360" w:lineRule="auto"/>
        <w:rPr>
          <w:rFonts w:ascii="Arial" w:hAnsi="Arial"/>
        </w:rPr>
      </w:pPr>
      <w:r w:rsidRPr="004F5CE9">
        <w:rPr>
          <w:rFonts w:ascii="Arial" w:hAnsi="Arial"/>
        </w:rPr>
        <w:t xml:space="preserve">- </w:t>
      </w:r>
      <w:r w:rsidRPr="004F5CE9">
        <w:rPr>
          <w:rFonts w:ascii="Arial" w:hAnsi="Arial"/>
          <w:lang w:val="el-GR"/>
        </w:rPr>
        <w:t>Γρηγοριαδής Γεώργιος</w:t>
      </w:r>
      <w:r w:rsidRPr="004F5CE9">
        <w:rPr>
          <w:rFonts w:ascii="Arial" w:hAnsi="Arial"/>
        </w:rPr>
        <w:t>, Διευθυντής Χειρουργός ΩΡΛ ΕΣΥ</w:t>
      </w:r>
    </w:p>
    <w:p w:rsidR="00567806" w:rsidRPr="004F5CE9" w:rsidRDefault="00567806" w:rsidP="004F5CE9">
      <w:pPr>
        <w:spacing w:line="360" w:lineRule="auto"/>
        <w:rPr>
          <w:rFonts w:ascii="Arial" w:hAnsi="Arial"/>
        </w:rPr>
      </w:pPr>
    </w:p>
    <w:p w:rsidR="00567806" w:rsidRPr="004F5CE9" w:rsidRDefault="00567806" w:rsidP="004F5CE9">
      <w:pPr>
        <w:spacing w:line="360" w:lineRule="auto"/>
        <w:rPr>
          <w:rFonts w:ascii="Arial" w:hAnsi="Arial"/>
        </w:rPr>
      </w:pPr>
      <w:r w:rsidRPr="004F5CE9">
        <w:rPr>
          <w:rFonts w:ascii="Arial" w:hAnsi="Arial"/>
        </w:rPr>
        <w:t>- Πατέρας Ιωάννης, Επιμ. Β’ Χειρουργός ΕΣΥ</w:t>
      </w:r>
    </w:p>
    <w:p w:rsidR="00567806" w:rsidRPr="004F5CE9" w:rsidRDefault="00567806" w:rsidP="004F5CE9">
      <w:pPr>
        <w:spacing w:line="360" w:lineRule="auto"/>
        <w:rPr>
          <w:rFonts w:ascii="Arial" w:hAnsi="Arial"/>
        </w:rPr>
      </w:pPr>
    </w:p>
    <w:p w:rsidR="00567806" w:rsidRPr="004F5CE9" w:rsidRDefault="00567806" w:rsidP="004F5CE9">
      <w:pPr>
        <w:spacing w:line="360" w:lineRule="auto"/>
        <w:rPr>
          <w:rFonts w:ascii="Arial" w:hAnsi="Arial"/>
        </w:rPr>
      </w:pPr>
      <w:r w:rsidRPr="004F5CE9">
        <w:rPr>
          <w:rFonts w:ascii="Arial" w:hAnsi="Arial"/>
        </w:rPr>
        <w:t>- Παπαστέργιος Ιωάννης, Νοσηλευτής, Προιστάμενος Χειρουργείου, ΕΣΥ</w:t>
      </w:r>
    </w:p>
    <w:p w:rsidR="00567806" w:rsidRPr="004F5CE9" w:rsidRDefault="00567806" w:rsidP="004F5CE9">
      <w:pPr>
        <w:spacing w:line="360" w:lineRule="auto"/>
        <w:rPr>
          <w:rFonts w:ascii="Arial" w:hAnsi="Arial"/>
          <w:lang w:val="el-GR"/>
        </w:rPr>
      </w:pPr>
    </w:p>
    <w:sectPr w:rsidR="00567806" w:rsidRPr="004F5CE9" w:rsidSect="00567806">
      <w:headerReference w:type="even" r:id="rId5"/>
      <w:headerReference w:type="default" r:id="rId6"/>
      <w:footerReference w:type="even" r:id="rId7"/>
      <w:footerReference w:type="default" r:id="rId8"/>
      <w:headerReference w:type="first" r:id="rId9"/>
      <w:footerReference w:type="first" r:id="rId1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55"/>
    <w:family w:val="auto"/>
    <w:pitch w:val="variable"/>
    <w:sig w:usb0="00000081" w:usb1="00000000" w:usb2="00000000" w:usb3="00000000" w:csb0="00000008" w:csb1="00000000"/>
  </w:font>
  <w:font w:name="Times New Roman">
    <w:panose1 w:val="02020603050405020304"/>
    <w:charset w:val="55"/>
    <w:family w:val="auto"/>
    <w:pitch w:val="variable"/>
    <w:sig w:usb0="00000081" w:usb1="00000000" w:usb2="00000000" w:usb3="00000000" w:csb0="00000008"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55"/>
    <w:family w:val="auto"/>
    <w:pitch w:val="variable"/>
    <w:sig w:usb0="00000081" w:usb1="00000000" w:usb2="00000000" w:usb3="00000000" w:csb0="00000008"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55"/>
    <w:family w:val="auto"/>
    <w:pitch w:val="variable"/>
    <w:sig w:usb0="00000081" w:usb1="00000000" w:usb2="00000000" w:usb3="00000000" w:csb0="00000008" w:csb1="00000000"/>
  </w:font>
  <w:font w:name="Cambria">
    <w:panose1 w:val="02040503050406030204"/>
    <w:charset w:val="55"/>
    <w:family w:val="auto"/>
    <w:pitch w:val="variable"/>
    <w:sig w:usb0="00000081" w:usb1="00000000" w:usb2="00000000" w:usb3="00000000" w:csb0="00000008" w:csb1="00000000"/>
  </w:font>
  <w:font w:name="Segoe UI">
    <w:altName w:val="Cambria"/>
    <w:charset w:val="A1"/>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55"/>
    <w:family w:val="auto"/>
    <w:pitch w:val="variable"/>
    <w:sig w:usb0="00000081" w:usb1="00000000" w:usb2="00000000" w:usb3="00000000" w:csb0="00000008"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F5CE9" w:rsidRDefault="004F5CE9" w:rsidP="004F5CE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F1A0D">
      <w:rPr>
        <w:rStyle w:val="PageNumber"/>
        <w:noProof/>
      </w:rPr>
      <w:t>6</w:t>
    </w:r>
    <w:r>
      <w:rPr>
        <w:rStyle w:val="PageNumber"/>
      </w:rPr>
      <w:fldChar w:fldCharType="end"/>
    </w:r>
  </w:p>
  <w:p w:rsidR="004F5CE9" w:rsidRDefault="004F5CE9" w:rsidP="004F5CE9">
    <w:pPr>
      <w:pStyle w:val="Footer"/>
      <w:ind w:right="360" w:firstLine="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F5CE9" w:rsidRDefault="004F5CE9" w:rsidP="004F5CE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F1A0D">
      <w:rPr>
        <w:rStyle w:val="PageNumber"/>
        <w:noProof/>
      </w:rPr>
      <w:t>1</w:t>
    </w:r>
    <w:r>
      <w:rPr>
        <w:rStyle w:val="PageNumber"/>
      </w:rPr>
      <w:fldChar w:fldCharType="end"/>
    </w:r>
  </w:p>
  <w:p w:rsidR="004F5CE9" w:rsidRDefault="004F5CE9" w:rsidP="004F5CE9">
    <w:pPr>
      <w:pStyle w:val="Footer"/>
      <w:ind w:right="360" w:firstLine="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F1A0D" w:rsidRDefault="002F1A0D">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F1A0D" w:rsidRDefault="002F1A0D">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bottom w:val="single" w:sz="4" w:space="0" w:color="BFBFBF"/>
      </w:tblBorders>
      <w:tblCellMar>
        <w:left w:w="115" w:type="dxa"/>
        <w:right w:w="115" w:type="dxa"/>
      </w:tblCellMar>
      <w:tblLook w:val="04A0"/>
    </w:tblPr>
    <w:tblGrid>
      <w:gridCol w:w="8178"/>
      <w:gridCol w:w="352"/>
    </w:tblGrid>
    <w:tr w:rsidR="004F5CE9" w:rsidRPr="0025191F">
      <w:tc>
        <w:tcPr>
          <w:tcW w:w="4813" w:type="pct"/>
          <w:tcBorders>
            <w:bottom w:val="nil"/>
            <w:right w:val="single" w:sz="4" w:space="0" w:color="BFBFBF"/>
          </w:tcBorders>
        </w:tcPr>
        <w:p w:rsidR="004F5CE9" w:rsidRPr="002F1A0D" w:rsidRDefault="002F1A0D" w:rsidP="00567806">
          <w:pPr>
            <w:jc w:val="right"/>
            <w:rPr>
              <w:rFonts w:ascii="Calibri" w:hAnsi="Calibri"/>
              <w:caps/>
              <w:color w:val="595959"/>
            </w:rPr>
          </w:pPr>
          <w:r w:rsidRPr="002F1A0D">
            <w:rPr>
              <w:rFonts w:ascii="Calibri" w:hAnsi="Calibri"/>
              <w:bCs/>
              <w:caps/>
              <w:color w:val="595959" w:themeColor="text1" w:themeTint="A6"/>
            </w:rPr>
            <w:t xml:space="preserve">τεχνικεσ </w:t>
          </w:r>
          <w:sdt>
            <w:sdtPr>
              <w:rPr>
                <w:rFonts w:ascii="Calibri" w:hAnsi="Calibri"/>
                <w:bCs/>
                <w:caps/>
                <w:color w:val="595959" w:themeColor="text1" w:themeTint="A6"/>
              </w:rPr>
              <w:alias w:val="Title"/>
              <w:id w:val="19157470"/>
              <w:placeholder>
                <w:docPart w:val="3ABC2E0CF9EC1F42AAF1961D4CC22858"/>
              </w:placeholder>
              <w:dataBinding w:prefixMappings="xmlns:ns0='http://schemas.openxmlformats.org/package/2006/metadata/core-properties' xmlns:ns1='http://purl.org/dc/elements/1.1/'" w:xpath="/ns0:coreProperties[1]/ns1:title[1]" w:storeItemID="{6C3C8BC8-F283-45AE-878A-BAB7291924A1}"/>
              <w:text/>
            </w:sdtPr>
            <w:sdtContent>
              <w:r w:rsidR="004F5CE9" w:rsidRPr="002F1A0D">
                <w:rPr>
                  <w:rFonts w:ascii="Calibri" w:hAnsi="Calibri"/>
                  <w:caps/>
                  <w:color w:val="595959"/>
                </w:rPr>
                <w:t xml:space="preserve">ΠΡΟΔΙΑΓΡΑΦΕΣ </w:t>
              </w:r>
              <w:r w:rsidR="004F5CE9" w:rsidRPr="002F1A0D">
                <w:rPr>
                  <w:rFonts w:ascii="Calibri" w:eastAsiaTheme="minorEastAsia" w:hAnsi="Calibri"/>
                  <w:caps/>
                  <w:color w:val="595959"/>
                </w:rPr>
                <w:t>χειρουργικών τρΑΠΕΖ</w:t>
              </w:r>
              <w:r w:rsidR="004F5CE9" w:rsidRPr="002F1A0D">
                <w:rPr>
                  <w:rFonts w:ascii="Calibri" w:eastAsiaTheme="minorEastAsia" w:hAnsi="Calibri"/>
                  <w:caps/>
                  <w:color w:val="595959"/>
                  <w:lang w:val="el-GR"/>
                </w:rPr>
                <w:t>ων</w:t>
              </w:r>
              <w:r w:rsidR="004F5CE9" w:rsidRPr="002F1A0D">
                <w:rPr>
                  <w:rFonts w:ascii="Calibri" w:hAnsi="Calibri"/>
                  <w:caps/>
                  <w:color w:val="595959"/>
                </w:rPr>
                <w:t xml:space="preserve"> γενικησ ΧΕΙΡΟΥΡΓΙΚΗΣ                                                       ΓΙΑ ΤΟ ¨ΜΑΜΑΤΣΕΙΟ¨  Γ.Ν. ΚΟΖΑΝΗΣ</w:t>
              </w:r>
            </w:sdtContent>
          </w:sdt>
          <w:r w:rsidR="004F5CE9" w:rsidRPr="002F1A0D">
            <w:rPr>
              <w:rFonts w:ascii="Calibri" w:hAnsi="Calibri"/>
              <w:caps/>
              <w:color w:val="595959"/>
            </w:rPr>
            <w:t xml:space="preserve"> </w:t>
          </w:r>
        </w:p>
      </w:tc>
      <w:tc>
        <w:tcPr>
          <w:tcW w:w="187" w:type="pct"/>
          <w:tcBorders>
            <w:left w:val="single" w:sz="4" w:space="0" w:color="BFBFBF"/>
            <w:bottom w:val="nil"/>
          </w:tcBorders>
        </w:tcPr>
        <w:p w:rsidR="004F5CE9" w:rsidRPr="0025191F" w:rsidRDefault="004F5CE9" w:rsidP="00567806">
          <w:pPr>
            <w:spacing w:after="0"/>
            <w:rPr>
              <w:rFonts w:ascii="Calibri" w:eastAsia="Cambria" w:hAnsi="Calibri"/>
              <w:color w:val="595959" w:themeColor="text1" w:themeTint="A6"/>
            </w:rPr>
          </w:pPr>
          <w:fldSimple w:instr=" PAGE   \* MERGEFORMAT ">
            <w:r w:rsidR="002F1A0D">
              <w:rPr>
                <w:rFonts w:ascii="Calibri" w:hAnsi="Calibri"/>
                <w:b/>
                <w:noProof/>
                <w:color w:val="595959" w:themeColor="text1" w:themeTint="A6"/>
              </w:rPr>
              <w:t>1</w:t>
            </w:r>
          </w:fldSimple>
        </w:p>
      </w:tc>
    </w:tr>
  </w:tbl>
  <w:p w:rsidR="004F5CE9" w:rsidRDefault="004F5CE9">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F1A0D" w:rsidRDefault="002F1A0D">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49602B"/>
    <w:multiLevelType w:val="multilevel"/>
    <w:tmpl w:val="37728E56"/>
    <w:lvl w:ilvl="0">
      <w:start w:val="1"/>
      <w:numFmt w:val="decimal"/>
      <w:lvlText w:val="%1."/>
      <w:lvlJc w:val="left"/>
      <w:pPr>
        <w:ind w:left="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69B1549"/>
    <w:multiLevelType w:val="hybridMultilevel"/>
    <w:tmpl w:val="A3FEF714"/>
    <w:lvl w:ilvl="0" w:tplc="7DBAD2D0">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CB6D35"/>
    <w:multiLevelType w:val="hybridMultilevel"/>
    <w:tmpl w:val="42D2ED44"/>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D361096"/>
    <w:multiLevelType w:val="hybridMultilevel"/>
    <w:tmpl w:val="0FC8E4BE"/>
    <w:lvl w:ilvl="0" w:tplc="0408000F">
      <w:start w:val="1"/>
      <w:numFmt w:val="decimal"/>
      <w:lvlText w:val="%1."/>
      <w:lvlJc w:val="left"/>
      <w:pPr>
        <w:ind w:left="824" w:hanging="360"/>
      </w:pPr>
    </w:lvl>
    <w:lvl w:ilvl="1" w:tplc="04080019" w:tentative="1">
      <w:start w:val="1"/>
      <w:numFmt w:val="lowerLetter"/>
      <w:lvlText w:val="%2."/>
      <w:lvlJc w:val="left"/>
      <w:pPr>
        <w:ind w:left="1544" w:hanging="360"/>
      </w:pPr>
    </w:lvl>
    <w:lvl w:ilvl="2" w:tplc="0408001B" w:tentative="1">
      <w:start w:val="1"/>
      <w:numFmt w:val="lowerRoman"/>
      <w:lvlText w:val="%3."/>
      <w:lvlJc w:val="right"/>
      <w:pPr>
        <w:ind w:left="2264" w:hanging="180"/>
      </w:pPr>
    </w:lvl>
    <w:lvl w:ilvl="3" w:tplc="0408000F" w:tentative="1">
      <w:start w:val="1"/>
      <w:numFmt w:val="decimal"/>
      <w:lvlText w:val="%4."/>
      <w:lvlJc w:val="left"/>
      <w:pPr>
        <w:ind w:left="2984" w:hanging="360"/>
      </w:pPr>
    </w:lvl>
    <w:lvl w:ilvl="4" w:tplc="04080019" w:tentative="1">
      <w:start w:val="1"/>
      <w:numFmt w:val="lowerLetter"/>
      <w:lvlText w:val="%5."/>
      <w:lvlJc w:val="left"/>
      <w:pPr>
        <w:ind w:left="3704" w:hanging="360"/>
      </w:pPr>
    </w:lvl>
    <w:lvl w:ilvl="5" w:tplc="0408001B" w:tentative="1">
      <w:start w:val="1"/>
      <w:numFmt w:val="lowerRoman"/>
      <w:lvlText w:val="%6."/>
      <w:lvlJc w:val="right"/>
      <w:pPr>
        <w:ind w:left="4424" w:hanging="180"/>
      </w:pPr>
    </w:lvl>
    <w:lvl w:ilvl="6" w:tplc="0408000F" w:tentative="1">
      <w:start w:val="1"/>
      <w:numFmt w:val="decimal"/>
      <w:lvlText w:val="%7."/>
      <w:lvlJc w:val="left"/>
      <w:pPr>
        <w:ind w:left="5144" w:hanging="360"/>
      </w:pPr>
    </w:lvl>
    <w:lvl w:ilvl="7" w:tplc="04080019" w:tentative="1">
      <w:start w:val="1"/>
      <w:numFmt w:val="lowerLetter"/>
      <w:lvlText w:val="%8."/>
      <w:lvlJc w:val="left"/>
      <w:pPr>
        <w:ind w:left="5864" w:hanging="360"/>
      </w:pPr>
    </w:lvl>
    <w:lvl w:ilvl="8" w:tplc="0408001B" w:tentative="1">
      <w:start w:val="1"/>
      <w:numFmt w:val="lowerRoman"/>
      <w:lvlText w:val="%9."/>
      <w:lvlJc w:val="right"/>
      <w:pPr>
        <w:ind w:left="6584" w:hanging="180"/>
      </w:pPr>
    </w:lvl>
  </w:abstractNum>
  <w:abstractNum w:abstractNumId="4">
    <w:nsid w:val="16171E8B"/>
    <w:multiLevelType w:val="hybridMultilevel"/>
    <w:tmpl w:val="F1748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EB2F9C"/>
    <w:multiLevelType w:val="hybridMultilevel"/>
    <w:tmpl w:val="C0A4DE3E"/>
    <w:lvl w:ilvl="0" w:tplc="0408000F">
      <w:start w:val="1"/>
      <w:numFmt w:val="decimal"/>
      <w:lvlText w:val="%1."/>
      <w:lvlJc w:val="left"/>
      <w:pPr>
        <w:ind w:left="720" w:hanging="360"/>
      </w:pPr>
    </w:lvl>
    <w:lvl w:ilvl="1" w:tplc="28A21666">
      <w:numFmt w:val="bullet"/>
      <w:lvlText w:val="•"/>
      <w:lvlJc w:val="left"/>
      <w:pPr>
        <w:ind w:left="1440" w:hanging="360"/>
      </w:pPr>
      <w:rPr>
        <w:rFonts w:ascii="Trebuchet MS" w:eastAsia="Times New Roman" w:hAnsi="Trebuchet MS" w:cs="Times New Roman" w:hint="default"/>
      </w:rPr>
    </w:lvl>
    <w:lvl w:ilvl="2" w:tplc="0408000F">
      <w:start w:val="1"/>
      <w:numFmt w:val="decimal"/>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4D40387"/>
    <w:multiLevelType w:val="hybridMultilevel"/>
    <w:tmpl w:val="4BFE9E3E"/>
    <w:lvl w:ilvl="0" w:tplc="7DBAD2D0">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DC768FA"/>
    <w:multiLevelType w:val="hybridMultilevel"/>
    <w:tmpl w:val="4620C6D2"/>
    <w:lvl w:ilvl="0" w:tplc="C02CD23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6E033A0"/>
    <w:multiLevelType w:val="hybridMultilevel"/>
    <w:tmpl w:val="5D0E795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56AE0C42"/>
    <w:multiLevelType w:val="hybridMultilevel"/>
    <w:tmpl w:val="064CD586"/>
    <w:lvl w:ilvl="0" w:tplc="04080001">
      <w:start w:val="1"/>
      <w:numFmt w:val="bullet"/>
      <w:lvlText w:val=""/>
      <w:lvlJc w:val="left"/>
      <w:pPr>
        <w:ind w:left="720" w:hanging="360"/>
      </w:pPr>
      <w:rPr>
        <w:rFonts w:ascii="Symbol" w:hAnsi="Symbol" w:hint="default"/>
        <w:b w:val="0"/>
        <w:i w:val="0"/>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77B5E2D"/>
    <w:multiLevelType w:val="hybridMultilevel"/>
    <w:tmpl w:val="467C8506"/>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5B035A99"/>
    <w:multiLevelType w:val="hybridMultilevel"/>
    <w:tmpl w:val="EE4EE174"/>
    <w:lvl w:ilvl="0" w:tplc="481A67A6">
      <w:start w:val="1"/>
      <w:numFmt w:val="bullet"/>
      <w:lvlText w:val="ꟷ"/>
      <w:lvlJc w:val="left"/>
      <w:pPr>
        <w:ind w:left="1440" w:hanging="360"/>
      </w:pPr>
      <w:rPr>
        <w:rFonts w:ascii="Calibri" w:hAnsi="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609D33A7"/>
    <w:multiLevelType w:val="hybridMultilevel"/>
    <w:tmpl w:val="B73895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CDB6DC7"/>
    <w:multiLevelType w:val="hybridMultilevel"/>
    <w:tmpl w:val="449C8262"/>
    <w:lvl w:ilvl="0" w:tplc="7D3829C4">
      <w:start w:val="1"/>
      <w:numFmt w:val="decimal"/>
      <w:lvlText w:val="%1."/>
      <w:lvlJc w:val="left"/>
      <w:pPr>
        <w:ind w:left="720" w:hanging="360"/>
      </w:pPr>
      <w:rPr>
        <w:i w:val="0"/>
        <w:i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CFD6E97"/>
    <w:multiLevelType w:val="hybridMultilevel"/>
    <w:tmpl w:val="3AE03022"/>
    <w:lvl w:ilvl="0" w:tplc="ACA0FF5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4367C9F"/>
    <w:multiLevelType w:val="hybridMultilevel"/>
    <w:tmpl w:val="5E8ED248"/>
    <w:lvl w:ilvl="0" w:tplc="875C689C">
      <w:numFmt w:val="bullet"/>
      <w:lvlText w:val="-"/>
      <w:lvlJc w:val="left"/>
      <w:pPr>
        <w:ind w:left="720" w:hanging="360"/>
      </w:pPr>
      <w:rPr>
        <w:rFonts w:ascii="Times New Roman" w:eastAsia="Times New Roman" w:hAnsi="Times New Roman" w:cs="Times New Roman" w:hint="default"/>
        <w:b w:val="0"/>
        <w:i w:val="0"/>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5075EB0"/>
    <w:multiLevelType w:val="hybridMultilevel"/>
    <w:tmpl w:val="449C8262"/>
    <w:lvl w:ilvl="0" w:tplc="7D3829C4">
      <w:start w:val="1"/>
      <w:numFmt w:val="decimal"/>
      <w:lvlText w:val="%1."/>
      <w:lvlJc w:val="left"/>
      <w:pPr>
        <w:ind w:left="720" w:hanging="360"/>
      </w:pPr>
      <w:rPr>
        <w:i w:val="0"/>
        <w:i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B73475E"/>
    <w:multiLevelType w:val="hybridMultilevel"/>
    <w:tmpl w:val="BBD8D8F4"/>
    <w:lvl w:ilvl="0" w:tplc="65B66964">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DA8756C"/>
    <w:multiLevelType w:val="hybridMultilevel"/>
    <w:tmpl w:val="C20A98DA"/>
    <w:lvl w:ilvl="0" w:tplc="7DBAD2D0">
      <w:start w:val="1"/>
      <w:numFmt w:val="decimal"/>
      <w:lvlText w:val="%1."/>
      <w:lvlJc w:val="left"/>
      <w:pPr>
        <w:ind w:left="720" w:hanging="360"/>
      </w:pPr>
      <w:rPr>
        <w:rFonts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2"/>
  </w:num>
  <w:num w:numId="5">
    <w:abstractNumId w:val="3"/>
  </w:num>
  <w:num w:numId="6">
    <w:abstractNumId w:val="8"/>
  </w:num>
  <w:num w:numId="7">
    <w:abstractNumId w:val="18"/>
  </w:num>
  <w:num w:numId="8">
    <w:abstractNumId w:val="11"/>
  </w:num>
  <w:num w:numId="9">
    <w:abstractNumId w:val="1"/>
  </w:num>
  <w:num w:numId="10">
    <w:abstractNumId w:val="12"/>
  </w:num>
  <w:num w:numId="11">
    <w:abstractNumId w:val="4"/>
  </w:num>
  <w:num w:numId="12">
    <w:abstractNumId w:val="15"/>
  </w:num>
  <w:num w:numId="13">
    <w:abstractNumId w:val="9"/>
  </w:num>
  <w:num w:numId="14">
    <w:abstractNumId w:val="0"/>
  </w:num>
  <w:num w:numId="15">
    <w:abstractNumId w:val="14"/>
  </w:num>
  <w:num w:numId="16">
    <w:abstractNumId w:val="7"/>
  </w:num>
  <w:num w:numId="17">
    <w:abstractNumId w:val="16"/>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F2E72"/>
    <w:rsid w:val="002F1A0D"/>
    <w:rsid w:val="004F5CE9"/>
    <w:rsid w:val="00567806"/>
    <w:rsid w:val="008F2E72"/>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67806"/>
    <w:pPr>
      <w:tabs>
        <w:tab w:val="center" w:pos="4320"/>
        <w:tab w:val="right" w:pos="8640"/>
      </w:tabs>
      <w:spacing w:after="0"/>
    </w:pPr>
  </w:style>
  <w:style w:type="character" w:customStyle="1" w:styleId="HeaderChar">
    <w:name w:val="Header Char"/>
    <w:basedOn w:val="DefaultParagraphFont"/>
    <w:link w:val="Header"/>
    <w:uiPriority w:val="99"/>
    <w:rsid w:val="00567806"/>
  </w:style>
  <w:style w:type="paragraph" w:styleId="Footer">
    <w:name w:val="footer"/>
    <w:basedOn w:val="Normal"/>
    <w:link w:val="FooterChar"/>
    <w:uiPriority w:val="99"/>
    <w:unhideWhenUsed/>
    <w:rsid w:val="00567806"/>
    <w:pPr>
      <w:tabs>
        <w:tab w:val="center" w:pos="4320"/>
        <w:tab w:val="right" w:pos="8640"/>
      </w:tabs>
      <w:spacing w:after="0"/>
    </w:pPr>
  </w:style>
  <w:style w:type="character" w:customStyle="1" w:styleId="FooterChar">
    <w:name w:val="Footer Char"/>
    <w:basedOn w:val="DefaultParagraphFont"/>
    <w:link w:val="Footer"/>
    <w:uiPriority w:val="99"/>
    <w:rsid w:val="00567806"/>
  </w:style>
  <w:style w:type="table" w:styleId="LightShading-Accent1">
    <w:name w:val="Light Shading Accent 1"/>
    <w:basedOn w:val="TableNormal"/>
    <w:uiPriority w:val="60"/>
    <w:rsid w:val="00567806"/>
    <w:pPr>
      <w:spacing w:after="0"/>
    </w:pPr>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67806"/>
    <w:pPr>
      <w:spacing w:after="160" w:line="259" w:lineRule="auto"/>
      <w:ind w:left="720"/>
      <w:contextualSpacing/>
    </w:pPr>
    <w:rPr>
      <w:sz w:val="22"/>
      <w:szCs w:val="22"/>
      <w:lang w:val="el-GR"/>
    </w:rPr>
  </w:style>
  <w:style w:type="paragraph" w:styleId="BalloonText">
    <w:name w:val="Balloon Text"/>
    <w:basedOn w:val="Normal"/>
    <w:link w:val="BalloonTextChar"/>
    <w:uiPriority w:val="99"/>
    <w:semiHidden/>
    <w:unhideWhenUsed/>
    <w:rsid w:val="00567806"/>
    <w:pPr>
      <w:spacing w:after="0"/>
    </w:pPr>
    <w:rPr>
      <w:rFonts w:ascii="Segoe UI" w:hAnsi="Segoe UI" w:cs="Segoe UI"/>
      <w:sz w:val="18"/>
      <w:szCs w:val="18"/>
      <w:lang w:val="el-GR"/>
    </w:rPr>
  </w:style>
  <w:style w:type="character" w:customStyle="1" w:styleId="BalloonTextChar">
    <w:name w:val="Balloon Text Char"/>
    <w:basedOn w:val="DefaultParagraphFont"/>
    <w:link w:val="BalloonText"/>
    <w:uiPriority w:val="99"/>
    <w:semiHidden/>
    <w:rsid w:val="00567806"/>
    <w:rPr>
      <w:rFonts w:ascii="Segoe UI" w:hAnsi="Segoe UI" w:cs="Segoe UI"/>
      <w:sz w:val="18"/>
      <w:szCs w:val="18"/>
      <w:lang w:val="el-GR"/>
    </w:rPr>
  </w:style>
  <w:style w:type="paragraph" w:styleId="NormalWeb">
    <w:name w:val="Normal (Web)"/>
    <w:basedOn w:val="Normal"/>
    <w:uiPriority w:val="99"/>
    <w:rsid w:val="00567806"/>
    <w:pPr>
      <w:spacing w:beforeLines="1" w:afterLines="1"/>
    </w:pPr>
    <w:rPr>
      <w:rFonts w:ascii="Times" w:hAnsi="Times" w:cs="Times New Roman"/>
      <w:sz w:val="20"/>
      <w:szCs w:val="20"/>
    </w:rPr>
  </w:style>
  <w:style w:type="character" w:styleId="PageNumber">
    <w:name w:val="page number"/>
    <w:basedOn w:val="DefaultParagraphFont"/>
    <w:uiPriority w:val="99"/>
    <w:semiHidden/>
    <w:unhideWhenUsed/>
    <w:rsid w:val="004F5CE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3ABC2E0CF9EC1F42AAF1961D4CC22858"/>
        <w:category>
          <w:name w:val="General"/>
          <w:gallery w:val="placeholder"/>
        </w:category>
        <w:types>
          <w:type w:val="bbPlcHdr"/>
        </w:types>
        <w:behaviors>
          <w:behavior w:val="content"/>
        </w:behaviors>
        <w:guid w:val="{DCC13660-92C4-B944-ACB8-DB7480B76BEF}"/>
      </w:docPartPr>
      <w:docPartBody>
        <w:p w:rsidR="008A12D0" w:rsidRDefault="008A12D0" w:rsidP="008A12D0">
          <w:pPr>
            <w:pStyle w:val="3ABC2E0CF9EC1F42AAF1961D4CC22858"/>
          </w:pPr>
          <w:r>
            <w:rPr>
              <w:b/>
              <w:bCs/>
              <w:cap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55"/>
    <w:family w:val="auto"/>
    <w:pitch w:val="variable"/>
    <w:sig w:usb0="00000081" w:usb1="00000000" w:usb2="00000000" w:usb3="00000000" w:csb0="00000008" w:csb1="00000000"/>
  </w:font>
  <w:font w:name="Times New Roman">
    <w:panose1 w:val="02020603050405020304"/>
    <w:charset w:val="55"/>
    <w:family w:val="auto"/>
    <w:pitch w:val="variable"/>
    <w:sig w:usb0="00000081" w:usb1="00000000" w:usb2="00000000" w:usb3="00000000" w:csb0="00000008"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55"/>
    <w:family w:val="auto"/>
    <w:pitch w:val="variable"/>
    <w:sig w:usb0="00000081" w:usb1="00000000" w:usb2="00000000" w:usb3="00000000" w:csb0="00000008" w:csb1="00000000"/>
  </w:font>
  <w:font w:name="Wingdings">
    <w:panose1 w:val="05020102010804080708"/>
    <w:charset w:val="02"/>
    <w:family w:val="auto"/>
    <w:pitch w:val="variable"/>
    <w:sig w:usb0="00000000" w:usb1="00000000" w:usb2="00010000" w:usb3="00000000" w:csb0="80000000" w:csb1="00000000"/>
  </w:font>
  <w:font w:name="Trebuchet MS">
    <w:panose1 w:val="020B0603020202020204"/>
    <w:charset w:val="55"/>
    <w:family w:val="auto"/>
    <w:pitch w:val="variable"/>
    <w:sig w:usb0="00000081" w:usb1="00000000" w:usb2="00000000" w:usb3="00000000" w:csb0="00000008" w:csb1="00000000"/>
  </w:font>
  <w:font w:name="Cambria">
    <w:panose1 w:val="02040503050406030204"/>
    <w:charset w:val="55"/>
    <w:family w:val="auto"/>
    <w:pitch w:val="variable"/>
    <w:sig w:usb0="00000081" w:usb1="00000000" w:usb2="00000000" w:usb3="00000000" w:csb0="00000008" w:csb1="00000000"/>
  </w:font>
  <w:font w:name="Segoe UI">
    <w:altName w:val="Cambria"/>
    <w:charset w:val="A1"/>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55"/>
    <w:family w:val="auto"/>
    <w:pitch w:val="variable"/>
    <w:sig w:usb0="00000081" w:usb1="00000000" w:usb2="00000000" w:usb3="00000000" w:csb0="00000008"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8A12D0"/>
    <w:rsid w:val="008A12D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2F064A52528FA34F985B9BFAF0222D07">
    <w:name w:val="2F064A52528FA34F985B9BFAF0222D07"/>
    <w:rsid w:val="008A12D0"/>
  </w:style>
  <w:style w:type="paragraph" w:customStyle="1" w:styleId="3ABC2E0CF9EC1F42AAF1961D4CC22858">
    <w:name w:val="3ABC2E0CF9EC1F42AAF1961D4CC22858"/>
    <w:rsid w:val="008A12D0"/>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1379</Words>
  <Characters>8137</Characters>
  <Application>Microsoft Word 12.0.0</Application>
  <DocSecurity>0</DocSecurity>
  <Lines>193</Lines>
  <Paragraphs>63</Paragraphs>
  <ScaleCrop>false</ScaleCrop>
  <Company>0</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ΠΡΟΔΙΑΓΡΑΦΕΣ χειρουργικών τρΑΠΕΖων γενικησ ΧΕΙΡΟΥΡΓΙΚΗΣ                                                       ΓΙΑ ΤΟ ¨ΜΑΜΑΤΣΕΙΟ¨  Γ.Ν. ΚΟΖΑΝΗΣ</dc:title>
  <dc:subject/>
  <dc:creator>John Pateras</dc:creator>
  <cp:keywords/>
  <cp:lastModifiedBy>John Pateras</cp:lastModifiedBy>
  <cp:revision>2</cp:revision>
  <cp:lastPrinted>2020-02-08T14:07:00Z</cp:lastPrinted>
  <dcterms:created xsi:type="dcterms:W3CDTF">2020-02-08T13:38:00Z</dcterms:created>
  <dcterms:modified xsi:type="dcterms:W3CDTF">2020-02-08T14:08:00Z</dcterms:modified>
</cp:coreProperties>
</file>